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300" w:line="600" w:lineRule="atLeast"/>
        <w:jc w:val="both"/>
        <w:rPr>
          <w:rFonts w:hint="eastAsia" w:ascii="仿宋" w:hAnsi="仿宋" w:eastAsia="仿宋" w:cs="仿宋"/>
          <w:b w:val="0"/>
          <w:bCs w:val="0"/>
          <w:sz w:val="32"/>
          <w:szCs w:val="32"/>
          <w:shd w:val="clear" w:color="auto" w:fill="FFFFFF"/>
          <w:lang w:eastAsia="zh-CN"/>
        </w:rPr>
      </w:pPr>
      <w:r>
        <w:rPr>
          <w:rFonts w:hint="eastAsia" w:ascii="仿宋" w:hAnsi="仿宋" w:eastAsia="仿宋" w:cs="仿宋"/>
          <w:b w:val="0"/>
          <w:bCs w:val="0"/>
          <w:sz w:val="32"/>
          <w:szCs w:val="32"/>
          <w:shd w:val="clear" w:color="auto" w:fill="FFFFFF"/>
          <w:lang w:eastAsia="zh-CN"/>
        </w:rPr>
        <w:t>附件</w:t>
      </w:r>
      <w:r>
        <w:rPr>
          <w:rFonts w:hint="eastAsia" w:ascii="仿宋" w:hAnsi="仿宋" w:eastAsia="仿宋" w:cs="仿宋"/>
          <w:b w:val="0"/>
          <w:bCs w:val="0"/>
          <w:sz w:val="32"/>
          <w:szCs w:val="32"/>
          <w:shd w:val="clear" w:color="auto" w:fill="FFFFFF"/>
          <w:lang w:val="en-US" w:eastAsia="zh-CN"/>
        </w:rPr>
        <w:t>2</w:t>
      </w:r>
      <w:r>
        <w:rPr>
          <w:rFonts w:hint="eastAsia" w:ascii="仿宋" w:hAnsi="仿宋" w:eastAsia="仿宋" w:cs="仿宋"/>
          <w:b w:val="0"/>
          <w:bCs w:val="0"/>
          <w:sz w:val="32"/>
          <w:szCs w:val="32"/>
          <w:shd w:val="clear" w:color="auto" w:fill="FFFFFF"/>
          <w:lang w:eastAsia="zh-CN"/>
        </w:rPr>
        <w:t>：</w:t>
      </w:r>
    </w:p>
    <w:p>
      <w:pPr>
        <w:pStyle w:val="3"/>
        <w:widowControl/>
        <w:spacing w:before="300" w:line="600" w:lineRule="atLeast"/>
        <w:jc w:val="center"/>
        <w:rPr>
          <w:rFonts w:hint="eastAsia" w:ascii="黑体" w:hAnsi="黑体" w:eastAsia="黑体"/>
          <w:b/>
          <w:bCs/>
          <w:sz w:val="44"/>
          <w:szCs w:val="44"/>
        </w:rPr>
      </w:pPr>
      <w:r>
        <w:rPr>
          <w:rFonts w:hint="eastAsia" w:ascii="黑体" w:hAnsi="黑体" w:eastAsia="黑体"/>
          <w:b/>
          <w:bCs/>
          <w:sz w:val="44"/>
          <w:szCs w:val="44"/>
          <w:shd w:val="clear" w:color="auto" w:fill="FFFFFF"/>
        </w:rPr>
        <w:t>益阳市建筑施工企业安全质量标准化认证实施细则</w:t>
      </w:r>
    </w:p>
    <w:p>
      <w:pPr>
        <w:pStyle w:val="3"/>
        <w:widowControl/>
        <w:ind w:firstLine="645"/>
        <w:rPr>
          <w:rFonts w:hint="eastAsia" w:ascii="仿宋" w:hAnsi="仿宋" w:eastAsia="仿宋"/>
          <w:b/>
          <w:bCs/>
          <w:sz w:val="32"/>
          <w:szCs w:val="32"/>
        </w:rPr>
      </w:pPr>
      <w:r>
        <w:rPr>
          <w:rFonts w:hint="eastAsia" w:ascii="仿宋" w:hAnsi="仿宋" w:eastAsia="仿宋"/>
          <w:b/>
          <w:bCs/>
          <w:sz w:val="32"/>
          <w:szCs w:val="32"/>
          <w:shd w:val="clear" w:color="auto" w:fill="FFFFFF"/>
        </w:rPr>
        <w:t xml:space="preserve"> </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第一条  为促进建筑施工企业安全生产条件和能力的提高，进一步推进我市建筑施工安全质量标准化管理工作，根据《中华人民共和国安全生产法》、《国务院关于进一步加强企业安全生产工作的通知》（国发〔2010〕23号）、国务院安委会《关于深入开展企业安全生产标准化建设的指导意见》（安委〔2011〕4号）等文件精神，依据《湖南省建筑施工企业安全质量标准化认证实施办法》（湘建协〔2016〕11号）文件要求，开展我市的安全认证工作，特制定本实施细则。</w:t>
      </w:r>
    </w:p>
    <w:p>
      <w:pPr>
        <w:pStyle w:val="3"/>
        <w:keepNext w:val="0"/>
        <w:keepLines w:val="0"/>
        <w:pageBreakBefore w:val="0"/>
        <w:widowControl w:val="0"/>
        <w:kinsoku/>
        <w:wordWrap/>
        <w:overflowPunct/>
        <w:topLinePunct w:val="0"/>
        <w:autoSpaceDE/>
        <w:autoSpaceDN/>
        <w:bidi w:val="0"/>
        <w:adjustRightInd/>
        <w:snapToGrid/>
        <w:ind w:firstLine="646"/>
        <w:jc w:val="both"/>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第二条  本实施细则适用于我市建筑施工企业安全质量标准化认证工作。</w:t>
      </w:r>
    </w:p>
    <w:p>
      <w:pPr>
        <w:pStyle w:val="3"/>
        <w:keepNext w:val="0"/>
        <w:keepLines w:val="0"/>
        <w:pageBreakBefore w:val="0"/>
        <w:widowControl w:val="0"/>
        <w:kinsoku/>
        <w:wordWrap/>
        <w:overflowPunct/>
        <w:topLinePunct w:val="0"/>
        <w:autoSpaceDE/>
        <w:autoSpaceDN/>
        <w:bidi w:val="0"/>
        <w:adjustRightInd/>
        <w:snapToGrid/>
        <w:ind w:firstLine="646"/>
        <w:jc w:val="both"/>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本实施细则所称“建筑施工企业安全质量标准化认证” （以下简称“安全认证”），是指根据《施工企业安全生产评价标准》（JGJ/T77）等有关规定，对取得安全生产许可证并具有施工总承包或专业承包资质的建筑施工企业进行的安全生产条件和能力评价。安全生产条件和能力评价为合格的，即为通过安全认证。</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第三条  益阳市建筑业协会组建成立“益阳市建筑施工企业安全质量标准化认证中心”（以下简称“市安全认证中心”）。其主要职责是受理建筑施工企业市级安全认证申请，组织开展市级安全认证工作，对已通过市级安全认证的建筑施工企业实施动态检查，公布市级安全认证意见和动态检查情况通报。</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第四条  安全认证按照建筑施工企业自我考核评价、提出申请、安全认证中心受理、在建项目公示、现场核查、项目抽查、安全生产条件和能力评分、安全认证评审、安全认证评定公示、结果报送住房城乡建设行政主管部门的程序进行。</w:t>
      </w:r>
    </w:p>
    <w:p>
      <w:pPr>
        <w:pStyle w:val="3"/>
        <w:keepNext w:val="0"/>
        <w:keepLines w:val="0"/>
        <w:pageBreakBefore w:val="0"/>
        <w:widowControl w:val="0"/>
        <w:kinsoku/>
        <w:wordWrap/>
        <w:overflowPunct/>
        <w:topLinePunct w:val="0"/>
        <w:autoSpaceDE/>
        <w:autoSpaceDN/>
        <w:bidi w:val="0"/>
        <w:adjustRightInd/>
        <w:snapToGrid/>
        <w:ind w:firstLine="646"/>
        <w:jc w:val="both"/>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第五条  建筑施工企业按照《施工企业安全生产评价标准》（JGJ/T77）组织开展自我考核评价。企业自我考核评价除按要求进行企业安全生产条件和能力评价外，还应按照《建筑施工安全检查标准》（JGJ59）对所有在建工程项目的施工现场进行检查，按项目填写《分项检查评分表》和《建筑施工安全检查评分汇总表》，评定项目的安全生产情况。对在自我考核评价过程中发现的突出问题和薄弱环节，应专门提出整改方案，落实整改措施，连同自我考核评价情况，一并形成企业自我考核评价报告。</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第六条  建筑施工企业根据自愿的原则，可以向市安全认证中心申请安全认证。建筑施工企业提出安全认证申请，应当具备以下基本条件：</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(一)已取得工商营业执照、建筑业资质证书和安全生产许可证；</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(二)建筑施工企业进行自我考核评价并达到合格以上；</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(三)申请安全认证前两年内至少获得一个安全生产标准化“年度项目考评优良工地”（专业承包企业除外）；</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(四)企业有在建房屋建筑和市政基础设施工程项目，且省内在建工程项目各阶段均纳入当地建设工程安全生产标准化项目考评主体考评，考评结果均已录入“湖南省建筑工程项目监管信息系统”。</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(五)自申请安全认证之日起前6个月内，无安全生产标准化项目考评主体考评结果认定为“不合格”的项目；前12个月内，无安全生产标准化企业考评结果认定为“不合格”记录。</w:t>
      </w:r>
    </w:p>
    <w:p>
      <w:pPr>
        <w:pStyle w:val="3"/>
        <w:ind w:firstLine="615"/>
        <w:rPr>
          <w:rFonts w:hint="eastAsia" w:ascii="仿宋" w:hAnsi="仿宋" w:eastAsia="仿宋"/>
          <w:sz w:val="32"/>
          <w:szCs w:val="32"/>
        </w:rPr>
      </w:pPr>
      <w:r>
        <w:rPr>
          <w:rFonts w:hint="eastAsia" w:ascii="仿宋" w:hAnsi="仿宋" w:eastAsia="仿宋"/>
          <w:sz w:val="32"/>
          <w:szCs w:val="32"/>
          <w:shd w:val="clear" w:color="auto" w:fill="FFFFFF"/>
        </w:rPr>
        <w:t>第七条  建筑施工企业申请安全认证时，应提交以下资料：</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(一)《益阳市建筑施工企业安全认证申请表》</w:t>
      </w:r>
      <w:r>
        <w:rPr>
          <w:rFonts w:hint="eastAsia" w:ascii="仿宋" w:hAnsi="仿宋" w:eastAsia="仿宋"/>
          <w:sz w:val="32"/>
          <w:szCs w:val="32"/>
          <w:shd w:val="clear" w:color="auto" w:fill="FFFFFF"/>
          <w:lang w:eastAsia="zh-CN"/>
        </w:rPr>
        <w:t>、</w:t>
      </w:r>
      <w:r>
        <w:rPr>
          <w:rFonts w:hint="eastAsia" w:ascii="仿宋" w:hAnsi="仿宋" w:eastAsia="仿宋"/>
          <w:sz w:val="32"/>
          <w:szCs w:val="32"/>
          <w:shd w:val="clear" w:color="auto" w:fill="FFFFFF"/>
        </w:rPr>
        <w:t>《企业在建工程项目汇总表》（附件1）；</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(二)企业营业执照、资质证书和安全生产许可证复印件；</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(三)企业自我考核评价报告（含依照《建筑施工安全检查标准》（JGJ59）对所有在建项目检查的评分表及企业自我安全生产条件和能力考核评价意见）（附件2）；</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(四)企业获得安全生产标准化“年度项目考评优良工地”证明材料复印件；</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(五)安全生产标准化项目考评主体对在建工程项目的安全生产标准化考评结果、企业对每个在建工程项目检查的《建筑施工安全检查评分汇总表》（附件</w:t>
      </w:r>
      <w:r>
        <w:rPr>
          <w:rFonts w:hint="eastAsia" w:ascii="仿宋" w:hAnsi="仿宋" w:eastAsia="仿宋"/>
          <w:sz w:val="32"/>
          <w:szCs w:val="32"/>
          <w:shd w:val="clear" w:color="auto" w:fill="FFFFFF"/>
          <w:lang w:val="en-US" w:eastAsia="zh-CN"/>
        </w:rPr>
        <w:t>3</w:t>
      </w:r>
      <w:r>
        <w:rPr>
          <w:rFonts w:hint="eastAsia" w:ascii="仿宋" w:hAnsi="仿宋" w:eastAsia="仿宋"/>
          <w:sz w:val="32"/>
          <w:szCs w:val="32"/>
          <w:shd w:val="clear" w:color="auto" w:fill="FFFFFF"/>
        </w:rPr>
        <w:t>）；</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(六)企业推行建筑施工安全质量标准化工作实施方案；</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(七)企业贯彻推行建筑施工安全生产标准化图集；</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(八)企业安全生产管理体系的全套资料目录（制度、机构设置、标准、操作规程等具体资料企业留存备查）。</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第八条 安全认证程序：</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(一)建筑施工企业具备条件后，向市安全认证中心提出申请；</w:t>
      </w:r>
    </w:p>
    <w:p>
      <w:pPr>
        <w:pStyle w:val="3"/>
        <w:ind w:firstLine="646"/>
        <w:jc w:val="both"/>
        <w:rPr>
          <w:rFonts w:hint="eastAsia" w:ascii="仿宋" w:hAnsi="仿宋" w:eastAsia="仿宋"/>
          <w:sz w:val="32"/>
          <w:szCs w:val="32"/>
        </w:rPr>
      </w:pPr>
      <w:r>
        <w:rPr>
          <w:rFonts w:hint="eastAsia" w:ascii="仿宋" w:hAnsi="仿宋" w:eastAsia="仿宋"/>
          <w:sz w:val="32"/>
          <w:szCs w:val="32"/>
          <w:shd w:val="clear" w:color="auto" w:fill="FFFFFF"/>
        </w:rPr>
        <w:t>(二)市安全认证中心接到建筑施工企业安全认证申请后，应在2个工作日内对申报资料的完整性和符合性进行初审。初审合格，予以登记受理；不合格的，一次性告知原因和需要补充的资料。</w:t>
      </w:r>
    </w:p>
    <w:p>
      <w:pPr>
        <w:pStyle w:val="3"/>
        <w:ind w:firstLine="646"/>
        <w:jc w:val="both"/>
        <w:rPr>
          <w:rFonts w:hint="eastAsia" w:ascii="仿宋" w:hAnsi="仿宋" w:eastAsia="仿宋"/>
          <w:sz w:val="32"/>
          <w:szCs w:val="32"/>
        </w:rPr>
      </w:pPr>
      <w:bookmarkStart w:id="0" w:name="_GoBack"/>
      <w:r>
        <w:rPr>
          <w:rFonts w:hint="eastAsia" w:ascii="仿宋" w:hAnsi="仿宋" w:eastAsia="仿宋"/>
          <w:sz w:val="32"/>
          <w:szCs w:val="32"/>
          <w:shd w:val="clear" w:color="auto" w:fill="FFFFFF"/>
        </w:rPr>
        <w:t>(三)市安全认证中心在受理建筑施工企业安全认证申</w:t>
      </w:r>
      <w:bookmarkEnd w:id="0"/>
      <w:r>
        <w:rPr>
          <w:rFonts w:hint="eastAsia" w:ascii="仿宋" w:hAnsi="仿宋" w:eastAsia="仿宋"/>
          <w:sz w:val="32"/>
          <w:szCs w:val="32"/>
          <w:shd w:val="clear" w:color="auto" w:fill="FFFFFF"/>
        </w:rPr>
        <w:t>请后，对企业所有在建工程项目进行公示（公示期为5个工作日），收集掌握并复核安全生产标准化项目考评主体对该企业本市所有在建项目的安全生产标准化考评意见。</w:t>
      </w:r>
    </w:p>
    <w:p>
      <w:pPr>
        <w:pStyle w:val="3"/>
        <w:ind w:firstLine="646"/>
        <w:rPr>
          <w:rFonts w:hint="eastAsia" w:ascii="仿宋" w:hAnsi="仿宋" w:eastAsia="仿宋"/>
          <w:sz w:val="32"/>
          <w:szCs w:val="32"/>
        </w:rPr>
      </w:pPr>
      <w:r>
        <w:rPr>
          <w:rFonts w:hint="eastAsia" w:ascii="仿宋" w:hAnsi="仿宋" w:eastAsia="仿宋"/>
          <w:sz w:val="32"/>
          <w:szCs w:val="32"/>
          <w:shd w:val="clear" w:color="auto" w:fill="FFFFFF"/>
        </w:rPr>
        <w:t>上一年度安全生产标准化企业考评结果被认定为“优良”的，经资料审查合格，公示期间无异议的，不需要进行现场核查，安全认证直接评定为合格。</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四)市安全认证中心对建筑施工企业在建工程项目公示无误后，成立3人以上的安全认证评审小组对企业安全认证申报资料进行现场核查。评审小组的工作应接受纪检监察部门的监督。现场核查采取听取汇报、查阅资料、召开座谈会等形式实施，并依照《施工企业安全生产评价标准》（JGJ/T77）对企业进行现场核查。现场核查主要包括以下内容：</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1.企业安全生产标准化工作开展情况。</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2.企业安全生产管理情况。包括安全生产责任制度、安全文明资金保障制度、安全教育培训制度、安全检查及隐患排查制度、生产安全事故报告处理制度、安全生产应急救援制度等制定与落实情况。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3.企业安全技术管理情况。包括法规标准和操作规程配置、施工组织设计、专项施工方案（措施）、安全技术交底、危险源控制等情况。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4.企业设备和设施管理情况。包括设备安全管理、设施和防护用品、安全标志、安全检查测试工具等管理情况。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5.企业市场行为情况。包括安全生产许可证、安全生产文明施工、安全生产标准化考评、资质与机构及人员管理等情况。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6.企业对所有在建项目的安全生产管理情况。包括项目管理人员配备、施工方案（措施）审批、安全检查等情况。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7.企业安全生产管理体系推行情况。</w:t>
      </w:r>
    </w:p>
    <w:p>
      <w:pPr>
        <w:pStyle w:val="3"/>
        <w:keepNext w:val="0"/>
        <w:keepLines w:val="0"/>
        <w:pageBreakBefore w:val="0"/>
        <w:widowControl w:val="0"/>
        <w:kinsoku/>
        <w:wordWrap/>
        <w:overflowPunct/>
        <w:topLinePunct w:val="0"/>
        <w:autoSpaceDE/>
        <w:autoSpaceDN/>
        <w:bidi w:val="0"/>
        <w:adjustRightInd/>
        <w:snapToGrid/>
        <w:ind w:firstLine="646"/>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五)市安全认证中心评审小组对企业在建工程项目进行抽查。应按照工程项目类别、建设规模、区域分布等，随机抽取。抽查项目数量最少不低于3个项目（企业在建项目少于3个的应全部抽查）。在建工程项目在外地的，以当地建设工程安全监督机构安全生产标准化考评意见为准，不列为抽查项目。</w:t>
      </w:r>
    </w:p>
    <w:p>
      <w:pPr>
        <w:pStyle w:val="3"/>
        <w:keepNext w:val="0"/>
        <w:keepLines w:val="0"/>
        <w:pageBreakBefore w:val="0"/>
        <w:widowControl w:val="0"/>
        <w:kinsoku/>
        <w:wordWrap/>
        <w:overflowPunct/>
        <w:topLinePunct w:val="0"/>
        <w:autoSpaceDE/>
        <w:autoSpaceDN/>
        <w:bidi w:val="0"/>
        <w:adjustRightInd/>
        <w:snapToGrid/>
        <w:ind w:firstLine="646"/>
        <w:jc w:val="both"/>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抽查在建项目时，安全认证现场核查小组应按照《建筑施工安全检查标准》（JGJ59）对施工现场安全管理进行检查，主要检查内容包括施工现场安全达标、安全文明资金保障、资质和资格管理、生产安全事故控制、设备设施和工艺选用、保险等。</w:t>
      </w:r>
    </w:p>
    <w:p>
      <w:pPr>
        <w:pStyle w:val="3"/>
        <w:keepNext w:val="0"/>
        <w:keepLines w:val="0"/>
        <w:pageBreakBefore w:val="0"/>
        <w:widowControl w:val="0"/>
        <w:kinsoku/>
        <w:wordWrap/>
        <w:overflowPunct/>
        <w:topLinePunct w:val="0"/>
        <w:autoSpaceDE/>
        <w:autoSpaceDN/>
        <w:bidi w:val="0"/>
        <w:adjustRightInd/>
        <w:snapToGrid/>
        <w:ind w:firstLine="646"/>
        <w:jc w:val="both"/>
        <w:textAlignment w:val="auto"/>
        <w:outlineLvl w:val="9"/>
        <w:rPr>
          <w:rFonts w:hint="eastAsia" w:ascii="仿宋" w:hAnsi="仿宋" w:eastAsia="仿宋"/>
          <w:sz w:val="32"/>
          <w:szCs w:val="32"/>
        </w:rPr>
      </w:pPr>
      <w:r>
        <w:rPr>
          <w:rFonts w:hint="eastAsia" w:ascii="仿宋" w:hAnsi="仿宋" w:eastAsia="仿宋"/>
          <w:sz w:val="32"/>
          <w:szCs w:val="32"/>
          <w:shd w:val="clear" w:color="auto" w:fill="FFFFFF"/>
        </w:rPr>
        <w:t>(六)安全认证现场核查小组根据现场核查和项目抽查情况，按照《施工企业安全生产评价标准》（JGJ/T77）对施工企业安全生产条件和能力进行评分，分别填写《安全生产管理评分表》、《安全技术管理评分表》、《设备和设施管理评分表》、《企业市场行为评分表》、《施工现场安全管理评分表》和《施工企业安全生产评价汇总表》，并根据评分情况，确定施工企业安全生产考核评价结果。</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(七)对安全生产考核评价结果为合格的建筑施工企业，市安全认证中心应当组织评审专家组对企业进行安全认证评审。评审专家组由行业相关专业人士组成，人数不少于5人。</w:t>
      </w:r>
    </w:p>
    <w:p>
      <w:pPr>
        <w:pStyle w:val="3"/>
        <w:ind w:firstLine="630"/>
        <w:rPr>
          <w:rFonts w:hint="eastAsia" w:ascii="仿宋" w:hAnsi="仿宋" w:eastAsia="仿宋"/>
          <w:sz w:val="32"/>
          <w:szCs w:val="32"/>
        </w:rPr>
      </w:pPr>
      <w:r>
        <w:rPr>
          <w:rFonts w:hint="eastAsia" w:ascii="仿宋" w:hAnsi="仿宋" w:eastAsia="仿宋"/>
          <w:sz w:val="32"/>
          <w:szCs w:val="32"/>
          <w:shd w:val="clear" w:color="auto" w:fill="FFFFFF"/>
        </w:rPr>
        <w:t>评审采取记名打分方式进行评分（每个评审专家评分分值为0-20分），评审专家评分汇总后即为企业安全认证评审得分。</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(八)安全认证评定。安全认证评定采取百分制记分，得分按以下公式计算：</w:t>
      </w:r>
    </w:p>
    <w:p>
      <w:pPr>
        <w:pStyle w:val="3"/>
        <w:ind w:firstLine="615"/>
        <w:jc w:val="both"/>
        <w:rPr>
          <w:rFonts w:hint="eastAsia" w:ascii="仿宋" w:hAnsi="仿宋" w:eastAsia="仿宋"/>
          <w:sz w:val="32"/>
          <w:szCs w:val="32"/>
        </w:rPr>
      </w:pPr>
      <w:r>
        <w:rPr>
          <w:rFonts w:hint="eastAsia" w:ascii="仿宋" w:hAnsi="仿宋" w:eastAsia="仿宋"/>
          <w:sz w:val="32"/>
          <w:szCs w:val="32"/>
          <w:shd w:val="clear" w:color="auto" w:fill="FFFFFF"/>
        </w:rPr>
        <w:t>安全认证评定得分=(企业安全生产评价汇总得分*0.8)+(企业安全认证评审得分*0.2)</w:t>
      </w:r>
    </w:p>
    <w:p>
      <w:pPr>
        <w:pStyle w:val="3"/>
        <w:ind w:firstLine="630"/>
        <w:jc w:val="both"/>
        <w:rPr>
          <w:rFonts w:hint="eastAsia" w:ascii="仿宋" w:hAnsi="仿宋" w:eastAsia="仿宋"/>
          <w:sz w:val="32"/>
          <w:szCs w:val="32"/>
        </w:rPr>
      </w:pPr>
      <w:r>
        <w:rPr>
          <w:rFonts w:hint="eastAsia" w:ascii="仿宋" w:hAnsi="仿宋" w:eastAsia="仿宋"/>
          <w:sz w:val="32"/>
          <w:szCs w:val="32"/>
          <w:shd w:val="clear" w:color="auto" w:fill="FFFFFF"/>
        </w:rPr>
        <w:t>安全认证评定得分75分及以上的，安全认证评定为合格；安全认证评定得分90分及以上，且上一年度安全生产标准化企业考评结果被认定为“优良”的，安全认证评定为优良。</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（九）安全认证审定发布。市安全认证中心应将安全认证评定得分和安全认证评定结果进行公示（公示期为5个工作日）。公示期满无异议的，由市安全认证中心报市住房和城乡建设局审定发布。</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经审定的安全认证评定结果应当向社会公告。市级安全认证结果在“益阳市住房和城乡建设局官网”上公告。</w:t>
      </w:r>
    </w:p>
    <w:p>
      <w:pPr>
        <w:pStyle w:val="3"/>
        <w:ind w:firstLine="645"/>
        <w:rPr>
          <w:rFonts w:hint="eastAsia" w:ascii="仿宋" w:hAnsi="仿宋" w:eastAsia="仿宋"/>
          <w:sz w:val="32"/>
          <w:szCs w:val="32"/>
        </w:rPr>
      </w:pPr>
      <w:r>
        <w:rPr>
          <w:rFonts w:hint="eastAsia" w:ascii="仿宋" w:hAnsi="仿宋" w:eastAsia="仿宋"/>
          <w:sz w:val="32"/>
          <w:szCs w:val="32"/>
          <w:shd w:val="clear" w:color="auto" w:fill="FFFFFF"/>
        </w:rPr>
        <w:t>第九条  建筑施工企业有以下情形之一的，安全认证中心应当给予企业通报批评，并列为安全生产考核评价不合格等级：</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（一）申请资料弄虚作假的；</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（二）企业在建工程项目公示后发现有企业未申报项目的；</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（三）有违法违规行为举报且经查实的；</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（四）安全生产考核评价等级为不合格的。</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安全认证中心确定建筑施工企业安全生产考核评价等级不合格的，应当责令企业整改，并在三个月之后方可再次受理安全认证申请。</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第十条  安全认证有效期为3年。建筑施工企业在安全认证有效期内未发生较大及以上安全生产事故，应当于期满前3个月内向市安全认证中心申请办理延期手续。经市安全认证中心复核审定后延期，安全认证有效期延期3年。</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第十一条  建筑施工企业符合下列全部情形的，延期审核评定为合格：</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(一)安全认证有效期内企业年度安全生产标准化考评结果均被认定为“合格”及以上。</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(二)安全认证有效期内企业至少获得一个安全生产标准化“年度项目考评优良工地”（专业承包企业除外）。</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(三)安全认证有效期内企业本市房屋建筑和市政基础设施工程项目各阶段均纳入当地建设工程安全生产标准化项目考评主体考评，考评结果均已录入“湖南省建筑工程项目监管信息系统”。</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第十二条  市安全认证中心对通过安全认证的建筑施工企业实施动态核查制度。经核查发现不具备安全认证条件的，应取消该企业安全认证。市安全认证中心每年度应对通过市级安全认证的部分企业进行动态核查，经核查发现企业不具备安全认证条件的，取消该企业安全认证。动态核查企业数量不低于通过安全认证企业总数的10%。建筑施工企业有下列情形之一的，必须纳入动态核查范围：</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(一)发生安全生产事故的；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(二)安全认证有效期内受到停业整顿、降低资质等级、暂扣或吊销许可证（资质证书）等行政处罚的；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(三)安全认证有效期内因工程项目施工现场存在突出安全生产隐患，被记录2次以上不良行为记录的；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(四)安全认证有效期内承建项目安全生产标准化考评结果认定为“不合格”的；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(五)安全认证有效期内被列入安全管理差别化单位的；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(六)被举报在申请安全认证中弄虚作假的；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(七)企业组织机构和体制发生重大变化的；</w:t>
      </w:r>
    </w:p>
    <w:p>
      <w:pPr>
        <w:pStyle w:val="3"/>
        <w:ind w:firstLine="615"/>
        <w:jc w:val="both"/>
        <w:rPr>
          <w:rFonts w:hint="eastAsia" w:ascii="仿宋" w:hAnsi="仿宋" w:eastAsia="仿宋"/>
          <w:sz w:val="32"/>
          <w:szCs w:val="32"/>
        </w:rPr>
      </w:pPr>
      <w:r>
        <w:rPr>
          <w:rFonts w:hint="eastAsia" w:ascii="仿宋" w:hAnsi="仿宋" w:eastAsia="仿宋"/>
          <w:spacing w:val="-15"/>
          <w:sz w:val="32"/>
          <w:szCs w:val="32"/>
          <w:shd w:val="clear" w:color="auto" w:fill="FFFFFF"/>
        </w:rPr>
        <w:t>(八)安全认证中心规定的其它应纳入动态核查范围的情形。</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第十三条  建筑施工企业有下列情形之一的，须重新提出安全认证申请：</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(一)安全认证有效期内企业年度安全生产标准化考评结果认定为“不合格”的。</w:t>
      </w:r>
    </w:p>
    <w:p>
      <w:pPr>
        <w:pStyle w:val="3"/>
        <w:ind w:firstLine="645"/>
        <w:jc w:val="both"/>
        <w:rPr>
          <w:rFonts w:hint="eastAsia" w:ascii="仿宋" w:hAnsi="仿宋" w:eastAsia="仿宋"/>
          <w:sz w:val="32"/>
          <w:szCs w:val="32"/>
        </w:rPr>
      </w:pPr>
      <w:r>
        <w:rPr>
          <w:rFonts w:hint="eastAsia" w:ascii="仿宋" w:hAnsi="仿宋" w:eastAsia="仿宋"/>
          <w:sz w:val="32"/>
          <w:szCs w:val="32"/>
          <w:shd w:val="clear" w:color="auto" w:fill="FFFFFF"/>
        </w:rPr>
        <w:t>(二)安全认证有效期内发生较大及以上安全生产事故的。</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(三)安全认证有效期满未提出延期审核申请或延期审核不合格被取消安全认证的。</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(四)其他应进行重新认证的。</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第十四条  市建筑业协会负责调查处理对市安全认证中心的投诉举报。发现市安全认证中心工作不规范，或者未按规定对建筑施工企业进行安全认证、动态核查，暂停或中止市安全认证中心的安全认证资格，直至整改合格为止。</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第十五条  专业承包企业自我考核评价合格的，可直接申请安全认证。市安全认证中心应根据专业及施工项目类型，按照《施工企业安全生产评价标准》（JGJ/T77）和《建筑施工安全检查标准》（JGJ59）相对应的评定内容对企业和施工现场进行检查。</w:t>
      </w:r>
    </w:p>
    <w:p>
      <w:pPr>
        <w:pStyle w:val="3"/>
        <w:widowControl/>
        <w:ind w:firstLine="645"/>
        <w:jc w:val="both"/>
        <w:rPr>
          <w:rFonts w:hint="eastAsia" w:ascii="仿宋" w:hAnsi="仿宋" w:eastAsia="仿宋"/>
          <w:sz w:val="32"/>
          <w:szCs w:val="32"/>
        </w:rPr>
      </w:pPr>
      <w:r>
        <w:rPr>
          <w:rFonts w:hint="eastAsia" w:ascii="仿宋" w:hAnsi="仿宋" w:eastAsia="仿宋"/>
          <w:sz w:val="32"/>
          <w:szCs w:val="32"/>
          <w:shd w:val="clear" w:color="auto" w:fill="FFFFFF"/>
        </w:rPr>
        <w:t>第十六条  本市建筑业企业在外地获得安全生产标准化考评优良工地（或同类评定结果），视同本市要求的安全生产标准化“年度项目考评优良工地”。其在建工程项目安全生产标准化考评结果，参照项目所在地安全监督机构同类评定为准。</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市安全认证中心在选取企业在外地项目时，应按不低于企业在建项目15%的比例随机抽取。企业所有在建项目均获得项目所在地安全生产标准化考评优良工地（或同类评定结果）的，可不予进行项目抽查，市安全认证中心组织现场核查小组对企业资料进行核查，经核查符合要求的，企业安全生产考核评价结果评定为合格。</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第十</w:t>
      </w:r>
      <w:r>
        <w:rPr>
          <w:rFonts w:hint="eastAsia" w:ascii="仿宋" w:hAnsi="仿宋" w:eastAsia="仿宋"/>
          <w:sz w:val="32"/>
          <w:szCs w:val="32"/>
          <w:shd w:val="clear" w:color="auto" w:fill="FFFFFF"/>
          <w:lang w:eastAsia="zh-CN"/>
        </w:rPr>
        <w:t>七</w:t>
      </w:r>
      <w:r>
        <w:rPr>
          <w:rFonts w:hint="eastAsia" w:ascii="仿宋" w:hAnsi="仿宋" w:eastAsia="仿宋"/>
          <w:sz w:val="32"/>
          <w:szCs w:val="32"/>
          <w:shd w:val="clear" w:color="auto" w:fill="FFFFFF"/>
        </w:rPr>
        <w:t xml:space="preserve">条  </w:t>
      </w:r>
      <w:r>
        <w:rPr>
          <w:rFonts w:hint="eastAsia" w:ascii="仿宋" w:hAnsi="仿宋" w:eastAsia="仿宋"/>
          <w:spacing w:val="-15"/>
          <w:sz w:val="32"/>
          <w:szCs w:val="32"/>
          <w:shd w:val="clear" w:color="auto" w:fill="FFFFFF"/>
        </w:rPr>
        <w:t>外地入益建筑施工企业在本市行政区域内有5个及以上在建工程项目的，可按照自愿原则，申请市级安全认证。</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第十</w:t>
      </w:r>
      <w:r>
        <w:rPr>
          <w:rFonts w:hint="eastAsia" w:ascii="仿宋" w:hAnsi="仿宋" w:eastAsia="仿宋"/>
          <w:sz w:val="32"/>
          <w:szCs w:val="32"/>
          <w:shd w:val="clear" w:color="auto" w:fill="FFFFFF"/>
          <w:lang w:eastAsia="zh-CN"/>
        </w:rPr>
        <w:t>八</w:t>
      </w:r>
      <w:r>
        <w:rPr>
          <w:rFonts w:hint="eastAsia" w:ascii="仿宋" w:hAnsi="仿宋" w:eastAsia="仿宋"/>
          <w:sz w:val="32"/>
          <w:szCs w:val="32"/>
          <w:shd w:val="clear" w:color="auto" w:fill="FFFFFF"/>
        </w:rPr>
        <w:t>条  市级建筑施工企业安全认证评定结果作为政府及相关部门实施招投标加分、保险费率浮动、信用评级、诚信评价、评优评先等重要参考依据。</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第十</w:t>
      </w:r>
      <w:r>
        <w:rPr>
          <w:rFonts w:hint="eastAsia" w:ascii="仿宋" w:hAnsi="仿宋" w:eastAsia="仿宋"/>
          <w:sz w:val="32"/>
          <w:szCs w:val="32"/>
          <w:shd w:val="clear" w:color="auto" w:fill="FFFFFF"/>
          <w:lang w:eastAsia="zh-CN"/>
        </w:rPr>
        <w:t>九</w:t>
      </w:r>
      <w:r>
        <w:rPr>
          <w:rFonts w:hint="eastAsia" w:ascii="仿宋" w:hAnsi="仿宋" w:eastAsia="仿宋"/>
          <w:sz w:val="32"/>
          <w:szCs w:val="32"/>
          <w:shd w:val="clear" w:color="auto" w:fill="FFFFFF"/>
        </w:rPr>
        <w:t>条  本实施细则由市建筑业协会负责解释。</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第二十条  本实施细则自公布之日起施行。</w:t>
      </w:r>
    </w:p>
    <w:p>
      <w:pPr>
        <w:pStyle w:val="3"/>
        <w:widowControl/>
        <w:ind w:firstLine="615"/>
        <w:rPr>
          <w:rFonts w:hint="eastAsia" w:ascii="仿宋" w:hAnsi="仿宋" w:eastAsia="仿宋"/>
          <w:sz w:val="32"/>
          <w:szCs w:val="32"/>
        </w:rPr>
      </w:pPr>
      <w:r>
        <w:rPr>
          <w:rFonts w:hint="eastAsia" w:ascii="仿宋" w:hAnsi="仿宋" w:eastAsia="仿宋"/>
          <w:sz w:val="32"/>
          <w:szCs w:val="32"/>
          <w:shd w:val="clear" w:color="auto" w:fill="FFFFFF"/>
        </w:rPr>
        <w:t xml:space="preserve"> </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附件：1.益阳市建筑施工企业安全认证申请表</w:t>
      </w:r>
    </w:p>
    <w:p>
      <w:pPr>
        <w:pStyle w:val="3"/>
        <w:widowControl/>
        <w:ind w:firstLine="1605"/>
        <w:rPr>
          <w:rFonts w:hint="eastAsia" w:ascii="仿宋" w:hAnsi="仿宋" w:eastAsia="仿宋"/>
          <w:sz w:val="32"/>
          <w:szCs w:val="32"/>
        </w:rPr>
      </w:pPr>
      <w:r>
        <w:rPr>
          <w:rFonts w:hint="eastAsia" w:ascii="仿宋" w:hAnsi="仿宋" w:eastAsia="仿宋"/>
          <w:sz w:val="32"/>
          <w:szCs w:val="32"/>
          <w:shd w:val="clear" w:color="auto" w:fill="FFFFFF"/>
        </w:rPr>
        <w:t>2.益阳市建筑施工企业安全生产自评汇总表</w:t>
      </w:r>
    </w:p>
    <w:p>
      <w:pPr>
        <w:pStyle w:val="3"/>
        <w:widowControl/>
        <w:ind w:firstLine="1605"/>
        <w:rPr>
          <w:rFonts w:hint="eastAsia" w:ascii="仿宋" w:hAnsi="仿宋" w:eastAsia="仿宋"/>
          <w:sz w:val="32"/>
          <w:szCs w:val="32"/>
        </w:rPr>
      </w:pPr>
      <w:r>
        <w:rPr>
          <w:rFonts w:hint="eastAsia" w:ascii="仿宋" w:hAnsi="仿宋" w:eastAsia="仿宋"/>
          <w:sz w:val="32"/>
          <w:szCs w:val="32"/>
          <w:shd w:val="clear" w:color="auto" w:fill="FFFFFF"/>
        </w:rPr>
        <w:t>3.建筑施工安全检查评分汇总表</w:t>
      </w:r>
    </w:p>
    <w:p>
      <w:pPr>
        <w:pStyle w:val="3"/>
        <w:widowControl/>
        <w:ind w:firstLine="645"/>
        <w:rPr>
          <w:rFonts w:hint="eastAsia" w:ascii="仿宋" w:hAnsi="仿宋" w:eastAsia="仿宋"/>
          <w:sz w:val="32"/>
          <w:szCs w:val="32"/>
        </w:rPr>
      </w:pPr>
      <w:r>
        <w:rPr>
          <w:rFonts w:hint="eastAsia" w:ascii="仿宋" w:hAnsi="仿宋" w:eastAsia="仿宋"/>
          <w:sz w:val="32"/>
          <w:szCs w:val="32"/>
          <w:shd w:val="clear" w:color="auto" w:fill="FFFFFF"/>
        </w:rPr>
        <w:t xml:space="preserve"> </w:t>
      </w:r>
    </w:p>
    <w:p>
      <w:pPr>
        <w:rPr>
          <w:rFonts w:hint="eastAsia" w:ascii="新宋体" w:hAnsi="新宋体" w:eastAsia="新宋体"/>
          <w:sz w:val="30"/>
          <w:szCs w:val="30"/>
        </w:rPr>
      </w:pPr>
      <w:r>
        <w:rPr>
          <w:rFonts w:hint="eastAsia" w:ascii="新宋体" w:hAnsi="新宋体" w:eastAsia="新宋体"/>
          <w:sz w:val="30"/>
          <w:szCs w:val="30"/>
        </w:rPr>
        <w:t xml:space="preserve">  </w:t>
      </w:r>
    </w:p>
    <w:p>
      <w:pPr>
        <w:rPr>
          <w:rFonts w:hint="eastAsia" w:ascii="新宋体" w:hAnsi="新宋体" w:eastAsia="新宋体"/>
          <w:sz w:val="30"/>
          <w:szCs w:val="30"/>
        </w:rPr>
      </w:pPr>
    </w:p>
    <w:p>
      <w:pPr>
        <w:rPr>
          <w:rFonts w:hint="eastAsia" w:ascii="新宋体" w:hAnsi="新宋体" w:eastAsia="新宋体"/>
          <w:sz w:val="30"/>
          <w:szCs w:val="30"/>
        </w:rPr>
      </w:pPr>
    </w:p>
    <w:p>
      <w:pPr>
        <w:rPr>
          <w:rFonts w:hint="eastAsia" w:ascii="新宋体" w:hAnsi="新宋体" w:eastAsia="新宋体"/>
          <w:sz w:val="30"/>
          <w:szCs w:val="30"/>
        </w:rPr>
      </w:pPr>
    </w:p>
    <w:p>
      <w:pPr>
        <w:rPr>
          <w:rFonts w:hint="eastAsia" w:ascii="新宋体" w:hAnsi="新宋体" w:eastAsia="新宋体"/>
          <w:sz w:val="30"/>
          <w:szCs w:val="30"/>
        </w:rPr>
      </w:pPr>
    </w:p>
    <w:p>
      <w:pPr>
        <w:rPr>
          <w:rFonts w:hint="eastAsia" w:ascii="新宋体" w:hAnsi="新宋体" w:eastAsia="新宋体"/>
          <w:sz w:val="30"/>
          <w:szCs w:val="30"/>
        </w:rPr>
      </w:pPr>
    </w:p>
    <w:p>
      <w:pPr>
        <w:rPr>
          <w:rFonts w:hint="eastAsia" w:ascii="新宋体" w:hAnsi="新宋体" w:eastAsia="新宋体"/>
          <w:sz w:val="30"/>
          <w:szCs w:val="30"/>
        </w:rPr>
      </w:pPr>
    </w:p>
    <w:p>
      <w:pPr>
        <w:rPr>
          <w:rFonts w:hint="eastAsia" w:ascii="新宋体" w:hAnsi="新宋体" w:eastAsia="新宋体"/>
          <w:sz w:val="30"/>
          <w:szCs w:val="30"/>
        </w:rPr>
      </w:pPr>
    </w:p>
    <w:p>
      <w:pPr>
        <w:pStyle w:val="10"/>
        <w:jc w:val="both"/>
        <w:rPr>
          <w:rStyle w:val="9"/>
          <w:rFonts w:hint="eastAsia" w:ascii="仿宋" w:hAnsi="仿宋" w:eastAsia="仿宋"/>
          <w:sz w:val="30"/>
          <w:szCs w:val="30"/>
          <w:lang w:eastAsia="zh-CN"/>
        </w:rPr>
      </w:pPr>
      <w:r>
        <w:rPr>
          <w:rStyle w:val="9"/>
          <w:rFonts w:hint="eastAsia" w:ascii="仿宋" w:hAnsi="仿宋" w:eastAsia="仿宋"/>
          <w:b w:val="0"/>
          <w:bCs w:val="0"/>
          <w:sz w:val="32"/>
          <w:szCs w:val="32"/>
          <w:lang w:eastAsia="zh-CN"/>
        </w:rPr>
        <w:t>附件</w:t>
      </w:r>
      <w:r>
        <w:rPr>
          <w:rStyle w:val="9"/>
          <w:rFonts w:hint="eastAsia" w:ascii="仿宋" w:hAnsi="仿宋" w:eastAsia="仿宋"/>
          <w:b w:val="0"/>
          <w:bCs w:val="0"/>
          <w:sz w:val="32"/>
          <w:szCs w:val="32"/>
          <w:lang w:val="en-US" w:eastAsia="zh-CN"/>
        </w:rPr>
        <w:t>1</w:t>
      </w:r>
      <w:r>
        <w:rPr>
          <w:rStyle w:val="9"/>
          <w:rFonts w:hint="eastAsia" w:ascii="仿宋" w:hAnsi="仿宋" w:eastAsia="仿宋"/>
          <w:b w:val="0"/>
          <w:bCs w:val="0"/>
          <w:sz w:val="32"/>
          <w:szCs w:val="32"/>
          <w:lang w:eastAsia="zh-CN"/>
        </w:rPr>
        <w:t>：</w:t>
      </w:r>
    </w:p>
    <w:p>
      <w:pPr>
        <w:pStyle w:val="10"/>
        <w:ind w:firstLine="602" w:firstLineChars="200"/>
        <w:jc w:val="both"/>
        <w:rPr>
          <w:rStyle w:val="9"/>
          <w:rFonts w:hint="eastAsia" w:ascii="仿宋" w:hAnsi="仿宋" w:eastAsia="仿宋"/>
          <w:sz w:val="30"/>
          <w:szCs w:val="30"/>
        </w:rPr>
      </w:pPr>
    </w:p>
    <w:p>
      <w:pPr>
        <w:pStyle w:val="10"/>
        <w:jc w:val="both"/>
        <w:rPr>
          <w:rStyle w:val="9"/>
          <w:rFonts w:hint="eastAsia" w:ascii="仿宋" w:hAnsi="仿宋" w:eastAsia="仿宋"/>
          <w:sz w:val="30"/>
          <w:szCs w:val="30"/>
          <w:lang w:val="en-US" w:eastAsia="zh-CN"/>
        </w:rPr>
      </w:pPr>
      <w:r>
        <w:rPr>
          <w:rStyle w:val="9"/>
          <w:rFonts w:hint="eastAsia" w:ascii="仿宋" w:hAnsi="仿宋" w:eastAsia="仿宋"/>
          <w:sz w:val="30"/>
          <w:szCs w:val="30"/>
        </w:rPr>
        <w:t>受理编号：</w:t>
      </w:r>
      <w:r>
        <w:rPr>
          <w:rStyle w:val="9"/>
          <w:rFonts w:hint="eastAsia" w:ascii="仿宋" w:hAnsi="仿宋" w:eastAsia="仿宋"/>
          <w:sz w:val="30"/>
          <w:szCs w:val="30"/>
          <w:lang w:val="en-US" w:eastAsia="zh-CN"/>
        </w:rPr>
        <w:t xml:space="preserve">                     </w:t>
      </w:r>
    </w:p>
    <w:p>
      <w:pPr>
        <w:pStyle w:val="10"/>
        <w:jc w:val="both"/>
        <w:rPr>
          <w:rStyle w:val="9"/>
          <w:rFonts w:hint="eastAsia" w:ascii="Times New Roman" w:hAnsi="Times New Roman" w:eastAsia="仿宋_GB2312"/>
          <w:sz w:val="30"/>
          <w:szCs w:val="30"/>
        </w:rPr>
      </w:pPr>
      <w:r>
        <w:rPr>
          <w:rStyle w:val="9"/>
          <w:rFonts w:hint="eastAsia" w:ascii="仿宋" w:hAnsi="仿宋" w:eastAsia="仿宋"/>
          <w:sz w:val="30"/>
          <w:szCs w:val="30"/>
        </w:rPr>
        <w:t>受理时间：</w:t>
      </w:r>
    </w:p>
    <w:p>
      <w:pPr>
        <w:snapToGrid w:val="0"/>
        <w:spacing w:line="0" w:lineRule="atLeast"/>
        <w:jc w:val="both"/>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b/>
          <w:bCs/>
          <w:sz w:val="44"/>
          <w:szCs w:val="44"/>
        </w:rPr>
      </w:pPr>
      <w:r>
        <w:rPr>
          <w:rStyle w:val="9"/>
          <w:rFonts w:hint="eastAsia" w:ascii="宋体" w:hAnsi="宋体"/>
          <w:b/>
          <w:bCs/>
          <w:sz w:val="44"/>
          <w:szCs w:val="44"/>
        </w:rPr>
        <w:t>益阳市</w:t>
      </w:r>
      <w:r>
        <w:rPr>
          <w:rStyle w:val="9"/>
          <w:rFonts w:ascii="宋体" w:hAnsi="宋体"/>
          <w:b/>
          <w:bCs/>
          <w:sz w:val="44"/>
          <w:szCs w:val="44"/>
        </w:rPr>
        <w:t>建筑施工企业安全认证</w:t>
      </w:r>
    </w:p>
    <w:p>
      <w:pPr>
        <w:snapToGrid w:val="0"/>
        <w:spacing w:line="0" w:lineRule="atLeast"/>
        <w:jc w:val="center"/>
        <w:rPr>
          <w:rStyle w:val="9"/>
          <w:b/>
          <w:bCs/>
          <w:sz w:val="44"/>
          <w:szCs w:val="44"/>
        </w:rPr>
      </w:pPr>
      <w:r>
        <w:rPr>
          <w:rStyle w:val="9"/>
          <w:b/>
          <w:bCs/>
          <w:sz w:val="44"/>
          <w:szCs w:val="44"/>
        </w:rPr>
        <w:t xml:space="preserve"> </w:t>
      </w:r>
    </w:p>
    <w:p>
      <w:pPr>
        <w:snapToGrid w:val="0"/>
        <w:spacing w:line="0" w:lineRule="atLeast"/>
        <w:jc w:val="center"/>
        <w:rPr>
          <w:rStyle w:val="9"/>
          <w:b/>
          <w:bCs/>
          <w:sz w:val="44"/>
          <w:szCs w:val="44"/>
        </w:rPr>
      </w:pPr>
      <w:r>
        <w:rPr>
          <w:rStyle w:val="9"/>
          <w:rFonts w:ascii="宋体" w:hAnsi="宋体"/>
          <w:b/>
          <w:bCs/>
          <w:sz w:val="44"/>
          <w:szCs w:val="44"/>
        </w:rPr>
        <w:t>申</w:t>
      </w:r>
      <w:r>
        <w:rPr>
          <w:rStyle w:val="9"/>
          <w:b/>
          <w:bCs/>
          <w:sz w:val="44"/>
          <w:szCs w:val="44"/>
        </w:rPr>
        <w:t xml:space="preserve">  </w:t>
      </w:r>
      <w:r>
        <w:rPr>
          <w:rStyle w:val="9"/>
          <w:rFonts w:ascii="宋体" w:hAnsi="宋体"/>
          <w:b/>
          <w:bCs/>
          <w:sz w:val="44"/>
          <w:szCs w:val="44"/>
        </w:rPr>
        <w:t>请</w:t>
      </w:r>
      <w:r>
        <w:rPr>
          <w:rStyle w:val="9"/>
          <w:b/>
          <w:bCs/>
          <w:sz w:val="44"/>
          <w:szCs w:val="44"/>
        </w:rPr>
        <w:t xml:space="preserve">  </w:t>
      </w:r>
      <w:r>
        <w:rPr>
          <w:rStyle w:val="9"/>
          <w:rFonts w:ascii="宋体" w:hAnsi="宋体"/>
          <w:b/>
          <w:bCs/>
          <w:sz w:val="44"/>
          <w:szCs w:val="44"/>
        </w:rPr>
        <w:t>表</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jc w:val="center"/>
        <w:rPr>
          <w:rStyle w:val="9"/>
          <w:sz w:val="30"/>
          <w:szCs w:val="30"/>
        </w:rPr>
      </w:pPr>
      <w:r>
        <w:rPr>
          <w:rStyle w:val="9"/>
          <w:sz w:val="30"/>
          <w:szCs w:val="30"/>
        </w:rPr>
        <w:t xml:space="preserve"> </w:t>
      </w:r>
    </w:p>
    <w:p>
      <w:pPr>
        <w:snapToGrid w:val="0"/>
        <w:spacing w:line="0" w:lineRule="atLeast"/>
        <w:rPr>
          <w:rStyle w:val="9"/>
          <w:sz w:val="30"/>
          <w:szCs w:val="30"/>
        </w:rPr>
      </w:pPr>
      <w:r>
        <w:rPr>
          <w:rStyle w:val="9"/>
          <w:sz w:val="30"/>
          <w:szCs w:val="30"/>
        </w:rPr>
        <w:t xml:space="preserve"> </w:t>
      </w:r>
    </w:p>
    <w:p>
      <w:pPr>
        <w:snapToGrid w:val="0"/>
        <w:spacing w:line="0" w:lineRule="atLeast"/>
        <w:rPr>
          <w:rStyle w:val="9"/>
          <w:sz w:val="30"/>
          <w:szCs w:val="30"/>
        </w:rPr>
      </w:pPr>
      <w:r>
        <w:rPr>
          <w:rStyle w:val="9"/>
          <w:sz w:val="30"/>
          <w:szCs w:val="30"/>
        </w:rPr>
        <w:t xml:space="preserve"> </w:t>
      </w:r>
    </w:p>
    <w:p>
      <w:pPr>
        <w:snapToGrid w:val="0"/>
        <w:spacing w:line="0" w:lineRule="atLeast"/>
        <w:ind w:firstLine="1200" w:firstLineChars="400"/>
        <w:rPr>
          <w:rStyle w:val="9"/>
          <w:sz w:val="30"/>
          <w:szCs w:val="30"/>
        </w:rPr>
      </w:pPr>
      <w:r>
        <w:rPr>
          <w:rStyle w:val="9"/>
          <w:sz w:val="30"/>
          <w:szCs w:val="30"/>
        </w:rPr>
        <w:t xml:space="preserve"> </w:t>
      </w:r>
    </w:p>
    <w:p>
      <w:pPr>
        <w:snapToGrid w:val="0"/>
        <w:spacing w:line="0" w:lineRule="atLeast"/>
        <w:ind w:firstLine="1200" w:firstLineChars="400"/>
        <w:rPr>
          <w:rStyle w:val="9"/>
          <w:rFonts w:ascii="仿宋" w:hAnsi="仿宋" w:eastAsia="仿宋"/>
          <w:sz w:val="30"/>
          <w:szCs w:val="30"/>
        </w:rPr>
      </w:pPr>
      <w:r>
        <w:rPr>
          <w:rStyle w:val="9"/>
          <w:rFonts w:hint="eastAsia" w:ascii="仿宋" w:hAnsi="仿宋" w:eastAsia="仿宋"/>
          <w:sz w:val="30"/>
          <w:szCs w:val="30"/>
        </w:rPr>
        <w:t xml:space="preserve"> </w:t>
      </w:r>
    </w:p>
    <w:p>
      <w:pPr>
        <w:snapToGrid w:val="0"/>
        <w:spacing w:line="0" w:lineRule="atLeast"/>
        <w:ind w:firstLine="1200" w:firstLineChars="400"/>
        <w:rPr>
          <w:rStyle w:val="9"/>
          <w:rFonts w:hint="eastAsia" w:ascii="仿宋" w:hAnsi="仿宋" w:eastAsia="仿宋"/>
          <w:sz w:val="30"/>
          <w:szCs w:val="30"/>
        </w:rPr>
      </w:pPr>
      <w:r>
        <w:rPr>
          <w:rStyle w:val="9"/>
          <w:rFonts w:hint="eastAsia" w:ascii="仿宋" w:hAnsi="仿宋" w:eastAsia="仿宋"/>
          <w:sz w:val="30"/>
          <w:szCs w:val="30"/>
        </w:rPr>
        <w:t>企业名称（章）：</w:t>
      </w:r>
    </w:p>
    <w:p>
      <w:pPr>
        <w:snapToGrid w:val="0"/>
        <w:spacing w:line="0" w:lineRule="atLeast"/>
        <w:rPr>
          <w:rStyle w:val="9"/>
          <w:rFonts w:hint="eastAsia" w:ascii="仿宋" w:hAnsi="仿宋" w:eastAsia="仿宋"/>
          <w:sz w:val="30"/>
          <w:szCs w:val="30"/>
        </w:rPr>
      </w:pPr>
      <w:r>
        <w:rPr>
          <w:rStyle w:val="9"/>
          <w:rFonts w:hint="eastAsia" w:ascii="仿宋" w:hAnsi="仿宋" w:eastAsia="仿宋"/>
          <w:sz w:val="30"/>
          <w:szCs w:val="30"/>
        </w:rPr>
        <w:t xml:space="preserve"> </w:t>
      </w:r>
    </w:p>
    <w:p>
      <w:pPr>
        <w:snapToGrid w:val="0"/>
        <w:spacing w:line="0" w:lineRule="atLeast"/>
        <w:ind w:firstLine="1200" w:firstLineChars="400"/>
        <w:rPr>
          <w:rStyle w:val="9"/>
          <w:rFonts w:hint="eastAsia" w:ascii="仿宋" w:hAnsi="仿宋" w:eastAsia="仿宋"/>
          <w:sz w:val="30"/>
          <w:szCs w:val="30"/>
        </w:rPr>
      </w:pPr>
      <w:r>
        <w:rPr>
          <w:rStyle w:val="9"/>
          <w:rFonts w:hint="eastAsia" w:ascii="仿宋" w:hAnsi="仿宋" w:eastAsia="仿宋"/>
          <w:sz w:val="30"/>
          <w:szCs w:val="30"/>
        </w:rPr>
        <w:t>填  报 日  期：       年   月   日</w:t>
      </w:r>
    </w:p>
    <w:p>
      <w:pPr>
        <w:pStyle w:val="10"/>
        <w:rPr>
          <w:rStyle w:val="9"/>
          <w:rFonts w:hint="eastAsia" w:ascii="仿宋" w:hAnsi="仿宋" w:eastAsia="仿宋"/>
          <w:sz w:val="30"/>
          <w:szCs w:val="30"/>
        </w:rPr>
      </w:pPr>
      <w:r>
        <w:rPr>
          <w:rFonts w:ascii="Times New Roman" w:hAnsi="Times New Roman" w:eastAsia="仿宋_GB2312"/>
          <w:sz w:val="30"/>
          <w:szCs w:val="30"/>
        </w:rPr>
        <w:br w:type="page"/>
      </w:r>
      <w:r>
        <w:rPr>
          <w:rStyle w:val="9"/>
          <w:rFonts w:hint="eastAsia" w:ascii="仿宋" w:hAnsi="仿宋" w:eastAsia="仿宋"/>
          <w:sz w:val="30"/>
          <w:szCs w:val="30"/>
        </w:rPr>
        <w:t>填  表  说  明</w:t>
      </w:r>
    </w:p>
    <w:p>
      <w:pPr>
        <w:pStyle w:val="10"/>
        <w:rPr>
          <w:rStyle w:val="9"/>
          <w:rFonts w:hint="eastAsia" w:ascii="Times New Roman" w:hAnsi="Times New Roman" w:eastAsia="仿宋_GB2312"/>
          <w:sz w:val="30"/>
          <w:szCs w:val="30"/>
        </w:rPr>
      </w:pPr>
      <w:r>
        <w:rPr>
          <w:rStyle w:val="9"/>
          <w:rFonts w:ascii="Times New Roman" w:hAnsi="Times New Roman" w:eastAsia="仿宋_GB2312"/>
          <w:sz w:val="30"/>
          <w:szCs w:val="30"/>
        </w:rPr>
        <w:t xml:space="preserve"> </w:t>
      </w:r>
    </w:p>
    <w:p>
      <w:pPr>
        <w:rPr>
          <w:rStyle w:val="9"/>
          <w:rFonts w:ascii="仿宋" w:hAnsi="仿宋" w:eastAsia="仿宋"/>
          <w:sz w:val="30"/>
          <w:szCs w:val="30"/>
        </w:rPr>
      </w:pPr>
      <w:r>
        <w:rPr>
          <w:rStyle w:val="9"/>
          <w:rFonts w:hint="eastAsia" w:ascii="仿宋" w:hAnsi="仿宋" w:eastAsia="仿宋"/>
          <w:sz w:val="30"/>
          <w:szCs w:val="30"/>
        </w:rPr>
        <w:t>一、本表应使用计算机打印，字迹工整，不得涂改。</w:t>
      </w:r>
    </w:p>
    <w:p>
      <w:pPr>
        <w:rPr>
          <w:rStyle w:val="9"/>
          <w:rFonts w:hint="eastAsia" w:ascii="仿宋" w:hAnsi="仿宋" w:eastAsia="仿宋"/>
          <w:sz w:val="30"/>
          <w:szCs w:val="30"/>
        </w:rPr>
      </w:pPr>
      <w:r>
        <w:rPr>
          <w:rStyle w:val="9"/>
          <w:rFonts w:hint="eastAsia" w:ascii="仿宋" w:hAnsi="仿宋" w:eastAsia="仿宋"/>
          <w:sz w:val="30"/>
          <w:szCs w:val="30"/>
        </w:rPr>
        <w:t>二、受理编号、受理时间由受理申请的评价单位填写。</w:t>
      </w:r>
    </w:p>
    <w:p>
      <w:pPr>
        <w:ind w:left="600" w:hanging="600" w:hangingChars="200"/>
        <w:rPr>
          <w:rStyle w:val="9"/>
          <w:rFonts w:hint="eastAsia" w:ascii="仿宋" w:hAnsi="仿宋" w:eastAsia="仿宋"/>
          <w:sz w:val="30"/>
          <w:szCs w:val="30"/>
        </w:rPr>
      </w:pPr>
      <w:r>
        <w:rPr>
          <w:rStyle w:val="9"/>
          <w:rFonts w:hint="eastAsia" w:ascii="仿宋" w:hAnsi="仿宋" w:eastAsia="仿宋"/>
          <w:sz w:val="30"/>
          <w:szCs w:val="30"/>
        </w:rPr>
        <w:t xml:space="preserve">三、企业应如实逐项填写，不应有空项。如没有填写的内容请填写“无”。 </w:t>
      </w:r>
    </w:p>
    <w:p>
      <w:pPr>
        <w:rPr>
          <w:rStyle w:val="9"/>
          <w:rFonts w:hint="eastAsia" w:ascii="仿宋" w:hAnsi="仿宋" w:eastAsia="仿宋"/>
          <w:sz w:val="30"/>
          <w:szCs w:val="30"/>
        </w:rPr>
      </w:pPr>
      <w:r>
        <w:rPr>
          <w:rStyle w:val="9"/>
          <w:rFonts w:hint="eastAsia" w:ascii="仿宋" w:hAnsi="仿宋" w:eastAsia="仿宋"/>
          <w:sz w:val="30"/>
          <w:szCs w:val="30"/>
        </w:rPr>
        <w:t>四、本表一律用中文填写，数字均使用阿拉伯数字。</w:t>
      </w:r>
    </w:p>
    <w:p>
      <w:pPr>
        <w:rPr>
          <w:rStyle w:val="9"/>
          <w:rFonts w:hint="eastAsia" w:ascii="仿宋" w:hAnsi="仿宋" w:eastAsia="仿宋"/>
          <w:sz w:val="30"/>
          <w:szCs w:val="30"/>
        </w:rPr>
      </w:pPr>
      <w:r>
        <w:rPr>
          <w:rStyle w:val="9"/>
          <w:rFonts w:hint="eastAsia" w:ascii="仿宋" w:hAnsi="仿宋" w:eastAsia="仿宋"/>
          <w:sz w:val="30"/>
          <w:szCs w:val="30"/>
        </w:rPr>
        <w:t>五、本表及附件，一律使用A4型纸打印。</w:t>
      </w:r>
    </w:p>
    <w:p>
      <w:pPr>
        <w:ind w:left="600" w:hanging="600" w:hangingChars="200"/>
        <w:rPr>
          <w:rStyle w:val="9"/>
          <w:rFonts w:hint="eastAsia" w:ascii="仿宋" w:hAnsi="仿宋" w:eastAsia="仿宋"/>
          <w:sz w:val="30"/>
          <w:szCs w:val="30"/>
        </w:rPr>
      </w:pPr>
      <w:r>
        <w:rPr>
          <w:rStyle w:val="9"/>
          <w:rFonts w:hint="eastAsia" w:ascii="仿宋" w:hAnsi="仿宋" w:eastAsia="仿宋"/>
          <w:sz w:val="30"/>
          <w:szCs w:val="30"/>
        </w:rPr>
        <w:t>。</w:t>
      </w:r>
    </w:p>
    <w:p>
      <w:pPr>
        <w:jc w:val="center"/>
        <w:rPr>
          <w:rStyle w:val="9"/>
          <w:rFonts w:hint="eastAsia"/>
          <w:sz w:val="30"/>
          <w:szCs w:val="30"/>
        </w:rPr>
      </w:pPr>
      <w:r>
        <w:rPr>
          <w:rStyle w:val="9"/>
          <w:sz w:val="30"/>
          <w:szCs w:val="30"/>
        </w:rPr>
        <w:t xml:space="preserve"> </w:t>
      </w:r>
    </w:p>
    <w:p>
      <w:pPr>
        <w:pStyle w:val="10"/>
        <w:rPr>
          <w:rStyle w:val="9"/>
          <w:rFonts w:ascii="仿宋" w:hAnsi="仿宋" w:eastAsia="仿宋"/>
          <w:sz w:val="30"/>
          <w:szCs w:val="30"/>
        </w:rPr>
      </w:pPr>
      <w:r>
        <w:rPr>
          <w:rFonts w:ascii="Times New Roman" w:hAnsi="Times New Roman" w:eastAsia="仿宋_GB2312"/>
          <w:sz w:val="30"/>
          <w:szCs w:val="30"/>
        </w:rPr>
        <w:br w:type="page"/>
      </w:r>
      <w:r>
        <w:rPr>
          <w:rStyle w:val="9"/>
          <w:rFonts w:hint="eastAsia" w:ascii="仿宋" w:hAnsi="仿宋" w:eastAsia="仿宋"/>
          <w:sz w:val="30"/>
          <w:szCs w:val="30"/>
        </w:rPr>
        <w:t>承  诺  书</w:t>
      </w:r>
    </w:p>
    <w:p>
      <w:pPr>
        <w:pStyle w:val="10"/>
        <w:rPr>
          <w:rStyle w:val="9"/>
          <w:rFonts w:hint="eastAsia" w:ascii="仿宋" w:hAnsi="仿宋" w:eastAsia="仿宋"/>
          <w:sz w:val="30"/>
          <w:szCs w:val="30"/>
        </w:rPr>
      </w:pPr>
      <w:r>
        <w:rPr>
          <w:rStyle w:val="9"/>
          <w:rFonts w:hint="eastAsia" w:ascii="仿宋" w:hAnsi="仿宋" w:eastAsia="仿宋"/>
          <w:sz w:val="30"/>
          <w:szCs w:val="30"/>
        </w:rPr>
        <w:t xml:space="preserve"> </w:t>
      </w:r>
    </w:p>
    <w:p>
      <w:pPr>
        <w:spacing w:line="820" w:lineRule="exact"/>
        <w:ind w:firstLine="600" w:firstLineChars="200"/>
        <w:rPr>
          <w:rStyle w:val="9"/>
          <w:rFonts w:hint="eastAsia" w:ascii="仿宋" w:hAnsi="仿宋" w:eastAsia="仿宋"/>
          <w:sz w:val="30"/>
          <w:szCs w:val="30"/>
        </w:rPr>
      </w:pPr>
      <w:r>
        <w:rPr>
          <w:rStyle w:val="9"/>
          <w:rFonts w:hint="eastAsia" w:ascii="仿宋" w:hAnsi="仿宋" w:eastAsia="仿宋"/>
          <w:sz w:val="30"/>
          <w:szCs w:val="30"/>
        </w:rPr>
        <w:t>本单位承诺，在参加建筑施工企业安全认证中所提交的资料和数据全部真实、合法、有效，复印件和原件内容一致，并对因材料虚假所引发的一切后果负责。</w:t>
      </w:r>
    </w:p>
    <w:p>
      <w:pPr>
        <w:spacing w:line="820" w:lineRule="exact"/>
        <w:ind w:firstLine="600" w:firstLineChars="200"/>
        <w:rPr>
          <w:rStyle w:val="9"/>
          <w:rFonts w:hint="eastAsia" w:ascii="仿宋" w:hAnsi="仿宋" w:eastAsia="仿宋"/>
          <w:sz w:val="30"/>
          <w:szCs w:val="30"/>
        </w:rPr>
      </w:pPr>
      <w:r>
        <w:rPr>
          <w:rStyle w:val="9"/>
          <w:rFonts w:hint="eastAsia" w:ascii="仿宋" w:hAnsi="仿宋" w:eastAsia="仿宋"/>
          <w:sz w:val="30"/>
          <w:szCs w:val="30"/>
        </w:rPr>
        <w:t>本单位经自我考核评价后认为达到以下等级：</w:t>
      </w:r>
    </w:p>
    <w:p>
      <w:pPr>
        <w:spacing w:line="820" w:lineRule="exact"/>
        <w:jc w:val="center"/>
        <w:rPr>
          <w:rStyle w:val="9"/>
          <w:rFonts w:hint="eastAsia" w:ascii="仿宋" w:hAnsi="仿宋" w:eastAsia="仿宋"/>
          <w:sz w:val="30"/>
          <w:szCs w:val="30"/>
        </w:rPr>
      </w:pPr>
      <w:r>
        <w:rPr>
          <w:rStyle w:val="9"/>
          <w:rFonts w:hint="eastAsia" w:ascii="仿宋" w:hAnsi="仿宋" w:eastAsia="仿宋"/>
          <w:sz w:val="30"/>
          <w:szCs w:val="30"/>
        </w:rPr>
        <w:t xml:space="preserve">□合格    </w:t>
      </w:r>
    </w:p>
    <w:p>
      <w:pPr>
        <w:spacing w:line="820" w:lineRule="exact"/>
        <w:ind w:firstLine="1125" w:firstLineChars="375"/>
        <w:rPr>
          <w:rStyle w:val="9"/>
          <w:rFonts w:hint="eastAsia" w:ascii="仿宋" w:hAnsi="仿宋" w:eastAsia="仿宋"/>
          <w:sz w:val="30"/>
          <w:szCs w:val="30"/>
        </w:rPr>
      </w:pPr>
      <w:r>
        <w:rPr>
          <w:rStyle w:val="9"/>
          <w:rFonts w:hint="eastAsia" w:ascii="仿宋" w:hAnsi="仿宋" w:eastAsia="仿宋"/>
          <w:sz w:val="30"/>
          <w:szCs w:val="30"/>
        </w:rPr>
        <w:t xml:space="preserve">            </w:t>
      </w:r>
    </w:p>
    <w:p>
      <w:pPr>
        <w:spacing w:line="820" w:lineRule="exact"/>
        <w:ind w:firstLine="2550" w:firstLineChars="850"/>
        <w:rPr>
          <w:rStyle w:val="9"/>
          <w:rFonts w:hint="eastAsia" w:ascii="仿宋" w:hAnsi="仿宋" w:eastAsia="仿宋"/>
          <w:sz w:val="30"/>
          <w:szCs w:val="30"/>
        </w:rPr>
      </w:pPr>
      <w:r>
        <w:rPr>
          <w:rStyle w:val="9"/>
          <w:rFonts w:hint="eastAsia" w:ascii="仿宋" w:hAnsi="仿宋" w:eastAsia="仿宋"/>
          <w:sz w:val="30"/>
          <w:szCs w:val="30"/>
        </w:rPr>
        <w:t>法定代表人签字：</w:t>
      </w:r>
    </w:p>
    <w:p>
      <w:pPr>
        <w:spacing w:line="820" w:lineRule="exact"/>
        <w:ind w:firstLine="1050" w:firstLineChars="350"/>
        <w:rPr>
          <w:rStyle w:val="9"/>
          <w:rFonts w:hint="eastAsia" w:ascii="仿宋" w:hAnsi="仿宋" w:eastAsia="仿宋"/>
          <w:sz w:val="30"/>
          <w:szCs w:val="30"/>
        </w:rPr>
      </w:pPr>
      <w:r>
        <w:rPr>
          <w:rStyle w:val="9"/>
          <w:rFonts w:hint="eastAsia" w:ascii="仿宋" w:hAnsi="仿宋" w:eastAsia="仿宋"/>
          <w:sz w:val="30"/>
          <w:szCs w:val="30"/>
        </w:rPr>
        <w:t xml:space="preserve">                单位盖章：</w:t>
      </w:r>
    </w:p>
    <w:p>
      <w:pPr>
        <w:jc w:val="center"/>
        <w:outlineLvl w:val="0"/>
        <w:rPr>
          <w:rStyle w:val="9"/>
          <w:rFonts w:hint="eastAsia" w:ascii="宋体" w:hAnsi="宋体"/>
          <w:b/>
          <w:bCs/>
          <w:sz w:val="48"/>
          <w:szCs w:val="48"/>
        </w:rPr>
      </w:pPr>
      <w:r>
        <w:rPr>
          <w:rStyle w:val="9"/>
          <w:rFonts w:hint="eastAsia" w:ascii="仿宋" w:hAnsi="仿宋" w:eastAsia="仿宋"/>
          <w:sz w:val="30"/>
          <w:szCs w:val="30"/>
        </w:rPr>
        <w:t xml:space="preserve">                              年   月  日</w:t>
      </w:r>
      <w:r>
        <w:rPr>
          <w:rFonts w:ascii="仿宋_GB2312" w:hAnsi="仿宋_GB2312"/>
          <w:sz w:val="30"/>
          <w:szCs w:val="30"/>
        </w:rPr>
        <w:br w:type="page"/>
      </w:r>
      <w:r>
        <w:rPr>
          <w:rStyle w:val="9"/>
          <w:rFonts w:ascii="宋体" w:hAnsi="宋体"/>
          <w:b/>
          <w:bCs/>
          <w:sz w:val="48"/>
          <w:szCs w:val="48"/>
        </w:rPr>
        <w:t>一、企业基本情况</w:t>
      </w:r>
    </w:p>
    <w:p>
      <w:pPr>
        <w:jc w:val="center"/>
        <w:outlineLvl w:val="0"/>
        <w:rPr>
          <w:rStyle w:val="9"/>
          <w:rFonts w:hint="eastAsia"/>
          <w:sz w:val="48"/>
          <w:szCs w:val="48"/>
        </w:rPr>
      </w:pPr>
    </w:p>
    <w:tbl>
      <w:tblPr>
        <w:tblStyle w:val="6"/>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1"/>
        <w:gridCol w:w="1253"/>
        <w:gridCol w:w="638"/>
        <w:gridCol w:w="1080"/>
        <w:gridCol w:w="86"/>
        <w:gridCol w:w="969"/>
        <w:gridCol w:w="687"/>
        <w:gridCol w:w="131"/>
        <w:gridCol w:w="863"/>
        <w:gridCol w:w="316"/>
        <w:gridCol w:w="622"/>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企业名称</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企业地址（邮编）及注册地</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营业执照注册号</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经济类型</w:t>
            </w:r>
          </w:p>
        </w:tc>
        <w:tc>
          <w:tcPr>
            <w:tcW w:w="1718"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1873" w:type="dxa"/>
            <w:gridSpan w:val="4"/>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设立时间</w:t>
            </w:r>
          </w:p>
        </w:tc>
        <w:tc>
          <w:tcPr>
            <w:tcW w:w="3329" w:type="dxa"/>
            <w:gridSpan w:val="4"/>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联系人</w:t>
            </w:r>
          </w:p>
        </w:tc>
        <w:tc>
          <w:tcPr>
            <w:tcW w:w="1891"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职务</w:t>
            </w:r>
          </w:p>
        </w:tc>
        <w:tc>
          <w:tcPr>
            <w:tcW w:w="1873" w:type="dxa"/>
            <w:gridSpan w:val="4"/>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1179"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手机号码</w:t>
            </w:r>
          </w:p>
        </w:tc>
        <w:tc>
          <w:tcPr>
            <w:tcW w:w="2150"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581" w:type="dxa"/>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电话</w:t>
            </w:r>
          </w:p>
        </w:tc>
        <w:tc>
          <w:tcPr>
            <w:tcW w:w="1891"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传真</w:t>
            </w:r>
          </w:p>
        </w:tc>
        <w:tc>
          <w:tcPr>
            <w:tcW w:w="1873" w:type="dxa"/>
            <w:gridSpan w:val="4"/>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1179"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电子邮箱</w:t>
            </w:r>
          </w:p>
        </w:tc>
        <w:tc>
          <w:tcPr>
            <w:tcW w:w="2150"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2"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ind w:left="-34" w:leftChars="-16" w:firstLine="29" w:firstLineChars="14"/>
              <w:jc w:val="center"/>
              <w:rPr>
                <w:rStyle w:val="9"/>
                <w:sz w:val="21"/>
                <w:szCs w:val="21"/>
              </w:rPr>
            </w:pPr>
            <w:r>
              <w:rPr>
                <w:rStyle w:val="9"/>
                <w:rFonts w:hAnsi="宋体"/>
                <w:sz w:val="21"/>
                <w:szCs w:val="21"/>
              </w:rPr>
              <w:t>建筑施工企业安全生产许可证编号</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834" w:type="dxa"/>
            <w:gridSpan w:val="2"/>
            <w:vMerge w:val="restart"/>
            <w:tcBorders>
              <w:top w:val="nil"/>
              <w:left w:val="single" w:color="auto" w:sz="4" w:space="0"/>
              <w:bottom w:val="single" w:color="auto" w:sz="4" w:space="0"/>
              <w:right w:val="single" w:color="auto" w:sz="4" w:space="0"/>
            </w:tcBorders>
            <w:vAlign w:val="center"/>
          </w:tcPr>
          <w:p>
            <w:pPr>
              <w:spacing w:line="360" w:lineRule="auto"/>
              <w:jc w:val="center"/>
              <w:rPr>
                <w:rStyle w:val="9"/>
                <w:sz w:val="21"/>
                <w:szCs w:val="21"/>
              </w:rPr>
            </w:pPr>
            <w:r>
              <w:rPr>
                <w:rStyle w:val="9"/>
                <w:rFonts w:hAnsi="宋体"/>
                <w:sz w:val="21"/>
                <w:szCs w:val="21"/>
              </w:rPr>
              <w:t>企业资质</w:t>
            </w:r>
          </w:p>
          <w:p>
            <w:pPr>
              <w:spacing w:line="360" w:lineRule="auto"/>
              <w:ind w:left="-34" w:leftChars="-16" w:firstLine="29" w:firstLineChars="14"/>
              <w:jc w:val="center"/>
              <w:rPr>
                <w:rStyle w:val="9"/>
                <w:sz w:val="21"/>
                <w:szCs w:val="21"/>
              </w:rPr>
            </w:pPr>
            <w:r>
              <w:rPr>
                <w:rStyle w:val="9"/>
                <w:rFonts w:hAnsi="宋体"/>
                <w:sz w:val="21"/>
                <w:szCs w:val="21"/>
              </w:rPr>
              <w:t>等级及批</w:t>
            </w:r>
          </w:p>
          <w:p>
            <w:pPr>
              <w:spacing w:line="360" w:lineRule="auto"/>
              <w:ind w:left="-34" w:leftChars="-16" w:firstLine="29" w:firstLineChars="14"/>
              <w:jc w:val="center"/>
              <w:rPr>
                <w:rStyle w:val="9"/>
                <w:sz w:val="21"/>
                <w:szCs w:val="21"/>
              </w:rPr>
            </w:pPr>
            <w:r>
              <w:rPr>
                <w:rStyle w:val="9"/>
                <w:rFonts w:hAnsi="宋体"/>
                <w:sz w:val="21"/>
                <w:szCs w:val="21"/>
              </w:rPr>
              <w:t>准</w:t>
            </w:r>
            <w:r>
              <w:rPr>
                <w:rStyle w:val="9"/>
                <w:sz w:val="21"/>
                <w:szCs w:val="21"/>
              </w:rPr>
              <w:t> </w:t>
            </w:r>
            <w:r>
              <w:rPr>
                <w:rStyle w:val="9"/>
                <w:rFonts w:hAnsi="宋体"/>
                <w:sz w:val="21"/>
                <w:szCs w:val="21"/>
              </w:rPr>
              <w:t>时</w:t>
            </w:r>
            <w:r>
              <w:rPr>
                <w:rStyle w:val="9"/>
                <w:sz w:val="21"/>
                <w:szCs w:val="21"/>
              </w:rPr>
              <w:t> </w:t>
            </w:r>
            <w:r>
              <w:rPr>
                <w:rStyle w:val="9"/>
                <w:rFonts w:hAnsi="宋体"/>
                <w:sz w:val="21"/>
                <w:szCs w:val="21"/>
              </w:rPr>
              <w:t>间</w:t>
            </w:r>
          </w:p>
        </w:tc>
        <w:tc>
          <w:tcPr>
            <w:tcW w:w="6920" w:type="dxa"/>
            <w:gridSpan w:val="10"/>
            <w:tcBorders>
              <w:top w:val="single" w:color="auto" w:sz="4" w:space="0"/>
              <w:left w:val="nil"/>
              <w:bottom w:val="single" w:color="auto" w:sz="4" w:space="0"/>
              <w:right w:val="single" w:color="auto" w:sz="4" w:space="0"/>
            </w:tcBorders>
            <w:vAlign w:val="center"/>
          </w:tcPr>
          <w:p>
            <w:pPr>
              <w:spacing w:line="360" w:lineRule="auto"/>
              <w:ind w:left="-34" w:leftChars="-16" w:firstLine="84" w:firstLineChars="40"/>
              <w:rPr>
                <w:rStyle w:val="9"/>
                <w:sz w:val="21"/>
                <w:szCs w:val="21"/>
              </w:rPr>
            </w:pPr>
            <w:r>
              <w:rPr>
                <w:rStyle w:val="9"/>
                <w:rFonts w:hAnsi="宋体"/>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834" w:type="dxa"/>
            <w:gridSpan w:val="2"/>
            <w:vMerge w:val="continue"/>
            <w:tcBorders>
              <w:top w:val="nil"/>
              <w:left w:val="single" w:color="auto" w:sz="4" w:space="0"/>
              <w:bottom w:val="single" w:color="auto" w:sz="4" w:space="0"/>
              <w:right w:val="single" w:color="auto" w:sz="4" w:space="0"/>
            </w:tcBorders>
            <w:vAlign w:val="center"/>
          </w:tcPr>
          <w:p>
            <w:pPr>
              <w:widowControl/>
              <w:jc w:val="left"/>
              <w:rPr>
                <w:rStyle w:val="9"/>
                <w:sz w:val="21"/>
                <w:szCs w:val="21"/>
              </w:rPr>
            </w:pP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84" w:firstLineChars="40"/>
              <w:rPr>
                <w:rStyle w:val="9"/>
                <w:sz w:val="21"/>
                <w:szCs w:val="21"/>
              </w:rPr>
            </w:pPr>
            <w:r>
              <w:rPr>
                <w:rStyle w:val="9"/>
                <w:rFonts w:hAnsi="宋体"/>
                <w:sz w:val="21"/>
                <w:szCs w:val="21"/>
              </w:rPr>
              <w:t>主项</w:t>
            </w: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105" w:firstLineChars="50"/>
              <w:rPr>
                <w:rStyle w:val="9"/>
                <w:sz w:val="21"/>
                <w:szCs w:val="21"/>
              </w:rPr>
            </w:pPr>
            <w:r>
              <w:rPr>
                <w:rStyle w:val="9"/>
                <w:rFonts w:hAnsi="宋体"/>
                <w:sz w:val="21"/>
                <w:szCs w:val="21"/>
              </w:rPr>
              <w:t>增项（</w:t>
            </w:r>
            <w:r>
              <w:rPr>
                <w:rStyle w:val="9"/>
                <w:sz w:val="21"/>
                <w:szCs w:val="21"/>
              </w:rPr>
              <w:t>4</w:t>
            </w:r>
            <w:r>
              <w:rPr>
                <w:rStyle w:val="9"/>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834" w:type="dxa"/>
            <w:gridSpan w:val="2"/>
            <w:vMerge w:val="continue"/>
            <w:tcBorders>
              <w:top w:val="nil"/>
              <w:left w:val="single" w:color="auto" w:sz="4" w:space="0"/>
              <w:bottom w:val="single" w:color="auto" w:sz="4" w:space="0"/>
              <w:right w:val="single" w:color="auto" w:sz="4" w:space="0"/>
            </w:tcBorders>
            <w:vAlign w:val="center"/>
          </w:tcPr>
          <w:p>
            <w:pPr>
              <w:widowControl/>
              <w:jc w:val="left"/>
              <w:rPr>
                <w:rStyle w:val="9"/>
                <w:sz w:val="21"/>
                <w:szCs w:val="21"/>
              </w:rPr>
            </w:pP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84" w:firstLineChars="40"/>
              <w:rPr>
                <w:rStyle w:val="9"/>
                <w:sz w:val="21"/>
                <w:szCs w:val="21"/>
              </w:rPr>
            </w:pPr>
            <w:r>
              <w:rPr>
                <w:rStyle w:val="9"/>
                <w:rFonts w:hAnsi="宋体"/>
                <w:sz w:val="21"/>
                <w:szCs w:val="21"/>
              </w:rPr>
              <w:t>增项（</w:t>
            </w:r>
            <w:r>
              <w:rPr>
                <w:rStyle w:val="9"/>
                <w:sz w:val="21"/>
                <w:szCs w:val="21"/>
              </w:rPr>
              <w:t>1</w:t>
            </w:r>
            <w:r>
              <w:rPr>
                <w:rStyle w:val="9"/>
                <w:rFonts w:hAnsi="宋体"/>
                <w:sz w:val="21"/>
                <w:szCs w:val="21"/>
              </w:rPr>
              <w:t>）</w:t>
            </w: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105" w:firstLineChars="50"/>
              <w:rPr>
                <w:rStyle w:val="9"/>
                <w:sz w:val="21"/>
                <w:szCs w:val="21"/>
              </w:rPr>
            </w:pPr>
            <w:r>
              <w:rPr>
                <w:rStyle w:val="9"/>
                <w:rFonts w:hAnsi="宋体"/>
                <w:sz w:val="21"/>
                <w:szCs w:val="21"/>
              </w:rPr>
              <w:t>增项（</w:t>
            </w:r>
            <w:r>
              <w:rPr>
                <w:rStyle w:val="9"/>
                <w:sz w:val="21"/>
                <w:szCs w:val="21"/>
              </w:rPr>
              <w:t>5</w:t>
            </w:r>
            <w:r>
              <w:rPr>
                <w:rStyle w:val="9"/>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834" w:type="dxa"/>
            <w:gridSpan w:val="2"/>
            <w:vMerge w:val="continue"/>
            <w:tcBorders>
              <w:top w:val="nil"/>
              <w:left w:val="single" w:color="auto" w:sz="4" w:space="0"/>
              <w:bottom w:val="single" w:color="auto" w:sz="4" w:space="0"/>
              <w:right w:val="single" w:color="auto" w:sz="4" w:space="0"/>
            </w:tcBorders>
            <w:vAlign w:val="center"/>
          </w:tcPr>
          <w:p>
            <w:pPr>
              <w:widowControl/>
              <w:jc w:val="left"/>
              <w:rPr>
                <w:rStyle w:val="9"/>
                <w:sz w:val="21"/>
                <w:szCs w:val="21"/>
              </w:rPr>
            </w:pP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84" w:firstLineChars="40"/>
              <w:rPr>
                <w:rStyle w:val="9"/>
                <w:sz w:val="21"/>
                <w:szCs w:val="21"/>
              </w:rPr>
            </w:pPr>
            <w:r>
              <w:rPr>
                <w:rStyle w:val="9"/>
                <w:rFonts w:hAnsi="宋体"/>
                <w:sz w:val="21"/>
                <w:szCs w:val="21"/>
              </w:rPr>
              <w:t>增项（</w:t>
            </w:r>
            <w:r>
              <w:rPr>
                <w:rStyle w:val="9"/>
                <w:sz w:val="21"/>
                <w:szCs w:val="21"/>
              </w:rPr>
              <w:t>2</w:t>
            </w:r>
            <w:r>
              <w:rPr>
                <w:rStyle w:val="9"/>
                <w:rFonts w:hAnsi="宋体"/>
                <w:sz w:val="21"/>
                <w:szCs w:val="21"/>
              </w:rPr>
              <w:t>）</w:t>
            </w: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105" w:firstLineChars="50"/>
              <w:rPr>
                <w:rStyle w:val="9"/>
                <w:sz w:val="21"/>
                <w:szCs w:val="21"/>
              </w:rPr>
            </w:pPr>
            <w:r>
              <w:rPr>
                <w:rStyle w:val="9"/>
                <w:rFonts w:hAnsi="宋体"/>
                <w:sz w:val="21"/>
                <w:szCs w:val="21"/>
              </w:rPr>
              <w:t>增项（</w:t>
            </w:r>
            <w:r>
              <w:rPr>
                <w:rStyle w:val="9"/>
                <w:sz w:val="21"/>
                <w:szCs w:val="21"/>
              </w:rPr>
              <w:t>6</w:t>
            </w:r>
            <w:r>
              <w:rPr>
                <w:rStyle w:val="9"/>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834" w:type="dxa"/>
            <w:gridSpan w:val="2"/>
            <w:vMerge w:val="continue"/>
            <w:tcBorders>
              <w:top w:val="nil"/>
              <w:left w:val="single" w:color="auto" w:sz="4" w:space="0"/>
              <w:bottom w:val="single" w:color="auto" w:sz="4" w:space="0"/>
              <w:right w:val="single" w:color="auto" w:sz="4" w:space="0"/>
            </w:tcBorders>
            <w:vAlign w:val="center"/>
          </w:tcPr>
          <w:p>
            <w:pPr>
              <w:widowControl/>
              <w:jc w:val="left"/>
              <w:rPr>
                <w:rStyle w:val="9"/>
                <w:sz w:val="21"/>
                <w:szCs w:val="21"/>
              </w:rPr>
            </w:pP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84" w:firstLineChars="40"/>
              <w:rPr>
                <w:rStyle w:val="9"/>
                <w:sz w:val="21"/>
                <w:szCs w:val="21"/>
              </w:rPr>
            </w:pPr>
            <w:r>
              <w:rPr>
                <w:rStyle w:val="9"/>
                <w:rFonts w:hAnsi="宋体"/>
                <w:sz w:val="21"/>
                <w:szCs w:val="21"/>
              </w:rPr>
              <w:t>增项（</w:t>
            </w:r>
            <w:r>
              <w:rPr>
                <w:rStyle w:val="9"/>
                <w:sz w:val="21"/>
                <w:szCs w:val="21"/>
              </w:rPr>
              <w:t>3</w:t>
            </w:r>
            <w:r>
              <w:rPr>
                <w:rStyle w:val="9"/>
                <w:rFonts w:hAnsi="宋体"/>
                <w:sz w:val="21"/>
                <w:szCs w:val="21"/>
              </w:rPr>
              <w:t>）</w:t>
            </w:r>
          </w:p>
        </w:tc>
        <w:tc>
          <w:tcPr>
            <w:tcW w:w="3460" w:type="dxa"/>
            <w:gridSpan w:val="5"/>
            <w:tcBorders>
              <w:top w:val="single" w:color="auto" w:sz="4" w:space="0"/>
              <w:left w:val="nil"/>
              <w:bottom w:val="single" w:color="auto" w:sz="4" w:space="0"/>
              <w:right w:val="single" w:color="auto" w:sz="4" w:space="0"/>
            </w:tcBorders>
            <w:vAlign w:val="center"/>
          </w:tcPr>
          <w:p>
            <w:pPr>
              <w:spacing w:line="360" w:lineRule="auto"/>
              <w:ind w:left="-34" w:leftChars="-16" w:firstLine="105" w:firstLineChars="50"/>
              <w:rPr>
                <w:rStyle w:val="9"/>
                <w:sz w:val="21"/>
                <w:szCs w:val="21"/>
              </w:rPr>
            </w:pPr>
            <w:r>
              <w:rPr>
                <w:rStyle w:val="9"/>
                <w:rFonts w:hAnsi="宋体"/>
                <w:sz w:val="21"/>
                <w:szCs w:val="21"/>
              </w:rPr>
              <w:t>增项（</w:t>
            </w:r>
            <w:r>
              <w:rPr>
                <w:rStyle w:val="9"/>
                <w:sz w:val="21"/>
                <w:szCs w:val="21"/>
              </w:rPr>
              <w:t>7</w:t>
            </w:r>
            <w:r>
              <w:rPr>
                <w:rStyle w:val="9"/>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企业法定代表人</w:t>
            </w:r>
          </w:p>
        </w:tc>
        <w:tc>
          <w:tcPr>
            <w:tcW w:w="1804"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69"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职务</w:t>
            </w:r>
          </w:p>
        </w:tc>
        <w:tc>
          <w:tcPr>
            <w:tcW w:w="1681"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38"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职称</w:t>
            </w:r>
          </w:p>
        </w:tc>
        <w:tc>
          <w:tcPr>
            <w:tcW w:w="1528"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企业分管安全生产副经理</w:t>
            </w:r>
          </w:p>
        </w:tc>
        <w:tc>
          <w:tcPr>
            <w:tcW w:w="1804"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69"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职务</w:t>
            </w:r>
          </w:p>
        </w:tc>
        <w:tc>
          <w:tcPr>
            <w:tcW w:w="1681"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38"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职称</w:t>
            </w:r>
          </w:p>
        </w:tc>
        <w:tc>
          <w:tcPr>
            <w:tcW w:w="1528"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安全生产管理机构负责人</w:t>
            </w:r>
          </w:p>
        </w:tc>
        <w:tc>
          <w:tcPr>
            <w:tcW w:w="1804"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69"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职务</w:t>
            </w:r>
          </w:p>
        </w:tc>
        <w:tc>
          <w:tcPr>
            <w:tcW w:w="1681"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c>
          <w:tcPr>
            <w:tcW w:w="938" w:type="dxa"/>
            <w:gridSpan w:val="2"/>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职称</w:t>
            </w:r>
          </w:p>
        </w:tc>
        <w:tc>
          <w:tcPr>
            <w:tcW w:w="1528" w:type="dxa"/>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安全生产管理机构名称</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rFonts w:hAnsi="宋体"/>
                <w:sz w:val="21"/>
                <w:szCs w:val="21"/>
              </w:rPr>
              <w:t>企业总人数</w:t>
            </w:r>
          </w:p>
        </w:tc>
        <w:tc>
          <w:tcPr>
            <w:tcW w:w="2773" w:type="dxa"/>
            <w:gridSpan w:val="4"/>
            <w:tcBorders>
              <w:top w:val="single" w:color="auto" w:sz="4" w:space="0"/>
              <w:left w:val="nil"/>
              <w:bottom w:val="single" w:color="auto" w:sz="4" w:space="0"/>
              <w:right w:val="single" w:color="auto" w:sz="4" w:space="0"/>
            </w:tcBorders>
            <w:vAlign w:val="center"/>
          </w:tcPr>
          <w:p>
            <w:pPr>
              <w:spacing w:line="0" w:lineRule="atLeast"/>
              <w:rPr>
                <w:rStyle w:val="9"/>
                <w:sz w:val="21"/>
                <w:szCs w:val="21"/>
              </w:rPr>
            </w:pPr>
          </w:p>
        </w:tc>
        <w:tc>
          <w:tcPr>
            <w:tcW w:w="1681" w:type="dxa"/>
            <w:gridSpan w:val="3"/>
            <w:tcBorders>
              <w:top w:val="single" w:color="auto" w:sz="4" w:space="0"/>
              <w:left w:val="nil"/>
              <w:bottom w:val="single" w:color="auto" w:sz="4" w:space="0"/>
              <w:right w:val="single" w:color="auto" w:sz="4" w:space="0"/>
            </w:tcBorders>
            <w:vAlign w:val="center"/>
          </w:tcPr>
          <w:p>
            <w:pPr>
              <w:ind w:left="-34" w:leftChars="-16" w:firstLine="29" w:firstLineChars="14"/>
              <w:jc w:val="center"/>
              <w:rPr>
                <w:rStyle w:val="9"/>
                <w:sz w:val="21"/>
                <w:szCs w:val="21"/>
              </w:rPr>
            </w:pPr>
            <w:r>
              <w:rPr>
                <w:rStyle w:val="9"/>
                <w:rFonts w:hAnsi="宋体"/>
                <w:sz w:val="21"/>
                <w:szCs w:val="21"/>
              </w:rPr>
              <w:t>专职安全生产管理人数</w:t>
            </w:r>
          </w:p>
        </w:tc>
        <w:tc>
          <w:tcPr>
            <w:tcW w:w="2466" w:type="dxa"/>
            <w:gridSpan w:val="3"/>
            <w:tcBorders>
              <w:top w:val="single" w:color="auto" w:sz="4" w:space="0"/>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0" w:hRule="atLeast"/>
          <w:jc w:val="center"/>
        </w:trPr>
        <w:tc>
          <w:tcPr>
            <w:tcW w:w="1581" w:type="dxa"/>
            <w:vMerge w:val="restart"/>
            <w:tcBorders>
              <w:top w:val="nil"/>
              <w:left w:val="single" w:color="auto" w:sz="4" w:space="0"/>
              <w:bottom w:val="single" w:color="auto" w:sz="4" w:space="0"/>
              <w:right w:val="single" w:color="auto" w:sz="4" w:space="0"/>
            </w:tcBorders>
            <w:vAlign w:val="center"/>
          </w:tcPr>
          <w:p>
            <w:pPr>
              <w:ind w:left="-34" w:leftChars="-16" w:firstLine="29" w:firstLineChars="14"/>
              <w:jc w:val="center"/>
              <w:rPr>
                <w:rStyle w:val="9"/>
                <w:rFonts w:ascii="宋体" w:hAnsi="宋体"/>
                <w:sz w:val="21"/>
                <w:szCs w:val="21"/>
              </w:rPr>
            </w:pPr>
            <w:r>
              <w:rPr>
                <w:rStyle w:val="9"/>
                <w:rFonts w:hint="eastAsia" w:ascii="宋体" w:hAnsi="宋体"/>
                <w:sz w:val="21"/>
                <w:szCs w:val="21"/>
              </w:rPr>
              <w:t>申请安全认证之月起前12个月以来的安全生产事故情况</w:t>
            </w:r>
          </w:p>
        </w:tc>
        <w:tc>
          <w:tcPr>
            <w:tcW w:w="1253" w:type="dxa"/>
            <w:vMerge w:val="restart"/>
            <w:tcBorders>
              <w:top w:val="nil"/>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sz w:val="21"/>
                <w:szCs w:val="21"/>
              </w:rPr>
              <w:t xml:space="preserve">      </w:t>
            </w:r>
            <w:r>
              <w:rPr>
                <w:rStyle w:val="9"/>
                <w:rFonts w:hAnsi="宋体"/>
                <w:sz w:val="21"/>
                <w:szCs w:val="21"/>
              </w:rPr>
              <w:t>年</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84" w:firstLineChars="40"/>
              <w:rPr>
                <w:rStyle w:val="9"/>
                <w:sz w:val="21"/>
                <w:szCs w:val="21"/>
              </w:rPr>
            </w:pPr>
            <w:r>
              <w:rPr>
                <w:rStyle w:val="9"/>
                <w:rFonts w:hAnsi="宋体"/>
                <w:sz w:val="21"/>
                <w:szCs w:val="21"/>
              </w:rPr>
              <w:t>共发生事故</w:t>
            </w:r>
            <w:r>
              <w:rPr>
                <w:rStyle w:val="9"/>
                <w:sz w:val="21"/>
                <w:szCs w:val="21"/>
              </w:rPr>
              <w:t xml:space="preserve">       </w:t>
            </w:r>
            <w:r>
              <w:rPr>
                <w:rStyle w:val="9"/>
                <w:rFonts w:hAnsi="宋体"/>
                <w:sz w:val="21"/>
                <w:szCs w:val="21"/>
              </w:rPr>
              <w:t>起；死亡</w:t>
            </w:r>
            <w:r>
              <w:rPr>
                <w:rStyle w:val="9"/>
                <w:sz w:val="21"/>
                <w:szCs w:val="21"/>
              </w:rPr>
              <w:t xml:space="preserve">      </w:t>
            </w:r>
            <w:r>
              <w:rPr>
                <w:rStyle w:val="9"/>
                <w:rFonts w:hAnsi="宋体"/>
                <w:sz w:val="21"/>
                <w:szCs w:val="21"/>
              </w:rPr>
              <w:t>人；重伤</w:t>
            </w:r>
            <w:r>
              <w:rPr>
                <w:rStyle w:val="9"/>
                <w:sz w:val="21"/>
                <w:szCs w:val="21"/>
              </w:rPr>
              <w:t xml:space="preserve">      </w:t>
            </w:r>
            <w:r>
              <w:rPr>
                <w:rStyle w:val="9"/>
                <w:rFonts w:hAnsi="宋体"/>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0" w:hRule="atLeast"/>
          <w:jc w:val="center"/>
        </w:trPr>
        <w:tc>
          <w:tcPr>
            <w:tcW w:w="1581" w:type="dxa"/>
            <w:vMerge w:val="continue"/>
            <w:tcBorders>
              <w:top w:val="nil"/>
              <w:left w:val="single" w:color="auto" w:sz="4" w:space="0"/>
              <w:bottom w:val="single" w:color="auto" w:sz="4" w:space="0"/>
              <w:right w:val="single" w:color="auto" w:sz="4" w:space="0"/>
            </w:tcBorders>
            <w:vAlign w:val="center"/>
          </w:tcPr>
          <w:p>
            <w:pPr>
              <w:widowControl/>
              <w:jc w:val="left"/>
              <w:rPr>
                <w:rStyle w:val="9"/>
                <w:rFonts w:ascii="宋体" w:hAnsi="宋体"/>
                <w:sz w:val="21"/>
                <w:szCs w:val="21"/>
              </w:rPr>
            </w:pPr>
          </w:p>
        </w:tc>
        <w:tc>
          <w:tcPr>
            <w:tcW w:w="1253" w:type="dxa"/>
            <w:vMerge w:val="continue"/>
            <w:tcBorders>
              <w:top w:val="nil"/>
              <w:left w:val="nil"/>
              <w:bottom w:val="single" w:color="auto" w:sz="4" w:space="0"/>
              <w:right w:val="single" w:color="auto" w:sz="4" w:space="0"/>
            </w:tcBorders>
            <w:vAlign w:val="center"/>
          </w:tcPr>
          <w:p>
            <w:pPr>
              <w:widowControl/>
              <w:jc w:val="left"/>
              <w:rPr>
                <w:rStyle w:val="9"/>
                <w:sz w:val="21"/>
                <w:szCs w:val="21"/>
              </w:rPr>
            </w:pP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84" w:firstLineChars="40"/>
              <w:rPr>
                <w:rStyle w:val="9"/>
                <w:sz w:val="21"/>
                <w:szCs w:val="21"/>
              </w:rPr>
            </w:pPr>
            <w:r>
              <w:rPr>
                <w:rStyle w:val="9"/>
                <w:rFonts w:hAnsi="宋体"/>
                <w:sz w:val="21"/>
                <w:szCs w:val="21"/>
              </w:rPr>
              <w:t>其中发生一般事故</w:t>
            </w:r>
            <w:r>
              <w:rPr>
                <w:rStyle w:val="9"/>
                <w:sz w:val="21"/>
                <w:szCs w:val="21"/>
              </w:rPr>
              <w:t xml:space="preserve">      </w:t>
            </w:r>
            <w:r>
              <w:rPr>
                <w:rStyle w:val="9"/>
                <w:rFonts w:hAnsi="宋体"/>
                <w:sz w:val="21"/>
                <w:szCs w:val="21"/>
              </w:rPr>
              <w:t>起；较大及以上事故</w:t>
            </w:r>
            <w:r>
              <w:rPr>
                <w:rStyle w:val="9"/>
                <w:sz w:val="21"/>
                <w:szCs w:val="21"/>
              </w:rPr>
              <w:t xml:space="preserve">      </w:t>
            </w:r>
            <w:r>
              <w:rPr>
                <w:rStyle w:val="9"/>
                <w:rFonts w:hAnsi="宋体"/>
                <w:sz w:val="21"/>
                <w:szCs w:val="21"/>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75" w:hRule="atLeast"/>
          <w:jc w:val="center"/>
        </w:trPr>
        <w:tc>
          <w:tcPr>
            <w:tcW w:w="1581" w:type="dxa"/>
            <w:vMerge w:val="continue"/>
            <w:tcBorders>
              <w:top w:val="nil"/>
              <w:left w:val="single" w:color="auto" w:sz="4" w:space="0"/>
              <w:bottom w:val="single" w:color="auto" w:sz="4" w:space="0"/>
              <w:right w:val="single" w:color="auto" w:sz="4" w:space="0"/>
            </w:tcBorders>
            <w:vAlign w:val="center"/>
          </w:tcPr>
          <w:p>
            <w:pPr>
              <w:widowControl/>
              <w:jc w:val="left"/>
              <w:rPr>
                <w:rStyle w:val="9"/>
                <w:rFonts w:ascii="宋体" w:hAnsi="宋体"/>
                <w:sz w:val="21"/>
                <w:szCs w:val="21"/>
              </w:rPr>
            </w:pPr>
          </w:p>
        </w:tc>
        <w:tc>
          <w:tcPr>
            <w:tcW w:w="1253" w:type="dxa"/>
            <w:vMerge w:val="restart"/>
            <w:tcBorders>
              <w:top w:val="nil"/>
              <w:left w:val="nil"/>
              <w:bottom w:val="single" w:color="auto" w:sz="4" w:space="0"/>
              <w:right w:val="single" w:color="auto" w:sz="4" w:space="0"/>
            </w:tcBorders>
            <w:vAlign w:val="center"/>
          </w:tcPr>
          <w:p>
            <w:pPr>
              <w:spacing w:line="0" w:lineRule="atLeast"/>
              <w:ind w:left="-34" w:leftChars="-16" w:firstLine="29" w:firstLineChars="14"/>
              <w:jc w:val="center"/>
              <w:rPr>
                <w:rStyle w:val="9"/>
                <w:sz w:val="21"/>
                <w:szCs w:val="21"/>
              </w:rPr>
            </w:pPr>
            <w:r>
              <w:rPr>
                <w:rStyle w:val="9"/>
                <w:sz w:val="21"/>
                <w:szCs w:val="21"/>
              </w:rPr>
              <w:t xml:space="preserve">      </w:t>
            </w:r>
            <w:r>
              <w:rPr>
                <w:rStyle w:val="9"/>
                <w:rFonts w:hAnsi="宋体"/>
                <w:sz w:val="21"/>
                <w:szCs w:val="21"/>
              </w:rPr>
              <w:t>年</w:t>
            </w: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84" w:firstLineChars="40"/>
              <w:rPr>
                <w:rStyle w:val="9"/>
                <w:sz w:val="21"/>
                <w:szCs w:val="21"/>
              </w:rPr>
            </w:pPr>
            <w:r>
              <w:rPr>
                <w:rStyle w:val="9"/>
                <w:rFonts w:hAnsi="宋体"/>
                <w:sz w:val="21"/>
                <w:szCs w:val="21"/>
              </w:rPr>
              <w:t>共发生事故</w:t>
            </w:r>
            <w:r>
              <w:rPr>
                <w:rStyle w:val="9"/>
                <w:sz w:val="21"/>
                <w:szCs w:val="21"/>
              </w:rPr>
              <w:t xml:space="preserve">       </w:t>
            </w:r>
            <w:r>
              <w:rPr>
                <w:rStyle w:val="9"/>
                <w:rFonts w:hAnsi="宋体"/>
                <w:sz w:val="21"/>
                <w:szCs w:val="21"/>
              </w:rPr>
              <w:t>起；死亡</w:t>
            </w:r>
            <w:r>
              <w:rPr>
                <w:rStyle w:val="9"/>
                <w:sz w:val="21"/>
                <w:szCs w:val="21"/>
              </w:rPr>
              <w:t xml:space="preserve">      </w:t>
            </w:r>
            <w:r>
              <w:rPr>
                <w:rStyle w:val="9"/>
                <w:rFonts w:hAnsi="宋体"/>
                <w:sz w:val="21"/>
                <w:szCs w:val="21"/>
              </w:rPr>
              <w:t>人；重伤</w:t>
            </w:r>
            <w:r>
              <w:rPr>
                <w:rStyle w:val="9"/>
                <w:sz w:val="21"/>
                <w:szCs w:val="21"/>
              </w:rPr>
              <w:t xml:space="preserve">      </w:t>
            </w:r>
            <w:r>
              <w:rPr>
                <w:rStyle w:val="9"/>
                <w:rFonts w:hAnsi="宋体"/>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24" w:hRule="atLeast"/>
          <w:jc w:val="center"/>
        </w:trPr>
        <w:tc>
          <w:tcPr>
            <w:tcW w:w="1581" w:type="dxa"/>
            <w:vMerge w:val="continue"/>
            <w:tcBorders>
              <w:top w:val="nil"/>
              <w:left w:val="single" w:color="auto" w:sz="4" w:space="0"/>
              <w:bottom w:val="single" w:color="auto" w:sz="4" w:space="0"/>
              <w:right w:val="single" w:color="auto" w:sz="4" w:space="0"/>
            </w:tcBorders>
            <w:vAlign w:val="center"/>
          </w:tcPr>
          <w:p>
            <w:pPr>
              <w:widowControl/>
              <w:jc w:val="left"/>
              <w:rPr>
                <w:rStyle w:val="9"/>
                <w:rFonts w:ascii="宋体" w:hAnsi="宋体"/>
                <w:sz w:val="21"/>
                <w:szCs w:val="21"/>
              </w:rPr>
            </w:pPr>
          </w:p>
        </w:tc>
        <w:tc>
          <w:tcPr>
            <w:tcW w:w="1253" w:type="dxa"/>
            <w:vMerge w:val="continue"/>
            <w:tcBorders>
              <w:top w:val="nil"/>
              <w:left w:val="nil"/>
              <w:bottom w:val="single" w:color="auto" w:sz="4" w:space="0"/>
              <w:right w:val="single" w:color="auto" w:sz="4" w:space="0"/>
            </w:tcBorders>
            <w:vAlign w:val="center"/>
          </w:tcPr>
          <w:p>
            <w:pPr>
              <w:widowControl/>
              <w:jc w:val="left"/>
              <w:rPr>
                <w:rStyle w:val="9"/>
                <w:sz w:val="21"/>
                <w:szCs w:val="21"/>
              </w:rPr>
            </w:pPr>
          </w:p>
        </w:tc>
        <w:tc>
          <w:tcPr>
            <w:tcW w:w="6920" w:type="dxa"/>
            <w:gridSpan w:val="10"/>
            <w:tcBorders>
              <w:top w:val="single" w:color="auto" w:sz="4" w:space="0"/>
              <w:left w:val="nil"/>
              <w:bottom w:val="single" w:color="auto" w:sz="4" w:space="0"/>
              <w:right w:val="single" w:color="auto" w:sz="4" w:space="0"/>
            </w:tcBorders>
            <w:vAlign w:val="center"/>
          </w:tcPr>
          <w:p>
            <w:pPr>
              <w:spacing w:line="0" w:lineRule="atLeast"/>
              <w:ind w:left="-34" w:leftChars="-16" w:firstLine="84" w:firstLineChars="40"/>
              <w:rPr>
                <w:rStyle w:val="9"/>
                <w:sz w:val="21"/>
                <w:szCs w:val="21"/>
              </w:rPr>
            </w:pPr>
            <w:r>
              <w:rPr>
                <w:rStyle w:val="9"/>
                <w:rFonts w:hAnsi="宋体"/>
                <w:sz w:val="21"/>
                <w:szCs w:val="21"/>
              </w:rPr>
              <w:t>其中发生一般事故</w:t>
            </w:r>
            <w:r>
              <w:rPr>
                <w:rStyle w:val="9"/>
                <w:sz w:val="21"/>
                <w:szCs w:val="21"/>
              </w:rPr>
              <w:t xml:space="preserve">      </w:t>
            </w:r>
            <w:r>
              <w:rPr>
                <w:rStyle w:val="9"/>
                <w:rFonts w:hAnsi="宋体"/>
                <w:sz w:val="21"/>
                <w:szCs w:val="21"/>
              </w:rPr>
              <w:t>起；较大及以上事故</w:t>
            </w:r>
            <w:r>
              <w:rPr>
                <w:rStyle w:val="9"/>
                <w:sz w:val="21"/>
                <w:szCs w:val="21"/>
              </w:rPr>
              <w:t xml:space="preserve">      </w:t>
            </w:r>
            <w:r>
              <w:rPr>
                <w:rStyle w:val="9"/>
                <w:rFonts w:hAnsi="宋体"/>
                <w:sz w:val="21"/>
                <w:szCs w:val="21"/>
              </w:rPr>
              <w:t>起</w:t>
            </w:r>
          </w:p>
        </w:tc>
      </w:tr>
    </w:tbl>
    <w:p>
      <w:pPr>
        <w:pStyle w:val="10"/>
        <w:rPr>
          <w:rStyle w:val="9"/>
          <w:rFonts w:hint="eastAsia" w:ascii="宋体" w:hAnsi="宋体"/>
          <w:sz w:val="48"/>
          <w:szCs w:val="48"/>
        </w:rPr>
      </w:pPr>
      <w:r>
        <w:rPr>
          <w:rStyle w:val="9"/>
          <w:rFonts w:hint="eastAsia" w:ascii="宋体" w:hAnsi="宋体"/>
          <w:sz w:val="48"/>
          <w:szCs w:val="48"/>
        </w:rPr>
        <w:t>二、企业安全生产业绩</w:t>
      </w:r>
    </w:p>
    <w:p>
      <w:pPr>
        <w:pStyle w:val="10"/>
        <w:spacing w:before="0"/>
        <w:rPr>
          <w:rStyle w:val="9"/>
          <w:rFonts w:ascii="宋体" w:hAnsi="宋体"/>
        </w:rPr>
      </w:pPr>
    </w:p>
    <w:tbl>
      <w:tblPr>
        <w:tblStyle w:val="6"/>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1"/>
        <w:gridCol w:w="2550"/>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9514" w:type="dxa"/>
            <w:gridSpan w:val="3"/>
            <w:tcBorders>
              <w:top w:val="single" w:color="auto" w:sz="4" w:space="0"/>
              <w:left w:val="single" w:color="000000" w:sz="8" w:space="0"/>
              <w:bottom w:val="single" w:color="000000" w:sz="4" w:space="0"/>
              <w:right w:val="single" w:color="000000" w:sz="8" w:space="0"/>
            </w:tcBorders>
            <w:vAlign w:val="center"/>
          </w:tcPr>
          <w:p>
            <w:pPr>
              <w:spacing w:line="0" w:lineRule="atLeast"/>
              <w:jc w:val="center"/>
              <w:rPr>
                <w:rStyle w:val="9"/>
                <w:rFonts w:ascii="宋体" w:hAnsi="宋体"/>
                <w:sz w:val="21"/>
                <w:szCs w:val="21"/>
              </w:rPr>
            </w:pPr>
            <w:r>
              <w:rPr>
                <w:rStyle w:val="9"/>
                <w:rFonts w:hint="eastAsia" w:ascii="宋体" w:hAnsi="宋体"/>
                <w:sz w:val="21"/>
                <w:szCs w:val="21"/>
              </w:rPr>
              <w:t>申请安全认证之月起前12个月以来受安全生产主管部门奖励情况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r>
              <w:rPr>
                <w:rStyle w:val="9"/>
                <w:rFonts w:hAnsi="宋体"/>
                <w:sz w:val="21"/>
                <w:szCs w:val="21"/>
              </w:rPr>
              <w:t>时间</w:t>
            </w: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jc w:val="center"/>
              <w:rPr>
                <w:rStyle w:val="9"/>
                <w:sz w:val="21"/>
                <w:szCs w:val="21"/>
              </w:rPr>
            </w:pPr>
            <w:r>
              <w:rPr>
                <w:rStyle w:val="9"/>
                <w:rFonts w:hAnsi="宋体"/>
                <w:sz w:val="21"/>
                <w:szCs w:val="21"/>
              </w:rPr>
              <w:t>奖项</w:t>
            </w: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r>
              <w:rPr>
                <w:rStyle w:val="9"/>
                <w:rFonts w:hAnsi="宋体"/>
                <w:sz w:val="21"/>
                <w:szCs w:val="21"/>
              </w:rPr>
              <w:t>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ind w:firstLine="210" w:firstLineChars="100"/>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ind w:firstLine="210" w:firstLineChars="100"/>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9514" w:type="dxa"/>
            <w:gridSpan w:val="3"/>
            <w:tcBorders>
              <w:top w:val="single" w:color="auto" w:sz="4" w:space="0"/>
              <w:left w:val="single" w:color="000000" w:sz="8" w:space="0"/>
              <w:bottom w:val="single" w:color="000000" w:sz="4" w:space="0"/>
              <w:right w:val="single" w:color="000000" w:sz="8" w:space="0"/>
            </w:tcBorders>
            <w:vAlign w:val="center"/>
          </w:tcPr>
          <w:p>
            <w:pPr>
              <w:spacing w:line="0" w:lineRule="atLeast"/>
              <w:jc w:val="center"/>
              <w:rPr>
                <w:rStyle w:val="9"/>
                <w:sz w:val="21"/>
                <w:szCs w:val="21"/>
              </w:rPr>
            </w:pPr>
            <w:r>
              <w:rPr>
                <w:rStyle w:val="9"/>
                <w:rFonts w:hint="eastAsia" w:ascii="宋体" w:hAnsi="宋体"/>
                <w:sz w:val="21"/>
                <w:szCs w:val="21"/>
              </w:rPr>
              <w:t>申请安全认证之月起前12个月以来受安全生产主管</w:t>
            </w:r>
            <w:r>
              <w:rPr>
                <w:rStyle w:val="9"/>
                <w:rFonts w:hAnsi="宋体"/>
                <w:sz w:val="21"/>
                <w:szCs w:val="21"/>
              </w:rPr>
              <w:t>部门处罚情况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r>
              <w:rPr>
                <w:rStyle w:val="9"/>
                <w:rFonts w:hAnsi="宋体"/>
                <w:sz w:val="21"/>
                <w:szCs w:val="21"/>
              </w:rPr>
              <w:t>时间</w:t>
            </w: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r>
              <w:rPr>
                <w:rStyle w:val="9"/>
                <w:rFonts w:hAnsi="宋体"/>
                <w:sz w:val="21"/>
                <w:szCs w:val="21"/>
              </w:rPr>
              <w:t>罚项</w:t>
            </w: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r>
              <w:rPr>
                <w:rStyle w:val="9"/>
                <w:rFonts w:hAnsi="宋体"/>
                <w:sz w:val="21"/>
                <w:szCs w:val="21"/>
              </w:rPr>
              <w:t>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000000"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000000"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000000"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auto"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auto"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auto"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auto"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auto"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auto" w:sz="4" w:space="0"/>
              <w:right w:val="single" w:color="000000" w:sz="8"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2371" w:type="dxa"/>
            <w:tcBorders>
              <w:top w:val="single" w:color="auto" w:sz="4" w:space="0"/>
              <w:left w:val="single" w:color="000000" w:sz="8" w:space="0"/>
              <w:bottom w:val="single" w:color="auto" w:sz="4" w:space="0"/>
              <w:right w:val="single" w:color="000000" w:sz="4" w:space="0"/>
            </w:tcBorders>
            <w:vAlign w:val="center"/>
          </w:tcPr>
          <w:p>
            <w:pPr>
              <w:spacing w:line="0" w:lineRule="atLeast"/>
              <w:jc w:val="center"/>
              <w:rPr>
                <w:rStyle w:val="9"/>
                <w:sz w:val="21"/>
                <w:szCs w:val="21"/>
              </w:rPr>
            </w:pPr>
          </w:p>
        </w:tc>
        <w:tc>
          <w:tcPr>
            <w:tcW w:w="2550" w:type="dxa"/>
            <w:tcBorders>
              <w:top w:val="single" w:color="auto" w:sz="4" w:space="0"/>
              <w:left w:val="nil"/>
              <w:bottom w:val="single" w:color="auto" w:sz="4" w:space="0"/>
              <w:right w:val="single" w:color="000000" w:sz="4" w:space="0"/>
            </w:tcBorders>
            <w:vAlign w:val="center"/>
          </w:tcPr>
          <w:p>
            <w:pPr>
              <w:spacing w:line="0" w:lineRule="atLeast"/>
              <w:jc w:val="center"/>
              <w:rPr>
                <w:rStyle w:val="9"/>
                <w:sz w:val="21"/>
                <w:szCs w:val="21"/>
              </w:rPr>
            </w:pPr>
          </w:p>
        </w:tc>
        <w:tc>
          <w:tcPr>
            <w:tcW w:w="4593" w:type="dxa"/>
            <w:tcBorders>
              <w:top w:val="single" w:color="auto" w:sz="4" w:space="0"/>
              <w:left w:val="nil"/>
              <w:bottom w:val="single" w:color="auto" w:sz="4" w:space="0"/>
              <w:right w:val="single" w:color="000000" w:sz="8" w:space="0"/>
            </w:tcBorders>
            <w:vAlign w:val="center"/>
          </w:tcPr>
          <w:p>
            <w:pPr>
              <w:spacing w:line="0" w:lineRule="atLeast"/>
              <w:jc w:val="center"/>
              <w:rPr>
                <w:rStyle w:val="9"/>
                <w:sz w:val="21"/>
                <w:szCs w:val="21"/>
              </w:rPr>
            </w:pPr>
          </w:p>
        </w:tc>
      </w:tr>
    </w:tbl>
    <w:p>
      <w:pPr>
        <w:outlineLvl w:val="0"/>
        <w:rPr>
          <w:rStyle w:val="9"/>
          <w:rFonts w:hint="eastAsia" w:ascii="宋体" w:hAnsi="宋体"/>
          <w:sz w:val="48"/>
          <w:szCs w:val="48"/>
        </w:rPr>
      </w:pPr>
      <w:r>
        <w:rPr>
          <w:rStyle w:val="9"/>
          <w:rFonts w:hint="eastAsia" w:ascii="宋体" w:hAnsi="宋体"/>
          <w:sz w:val="48"/>
          <w:szCs w:val="48"/>
        </w:rPr>
        <w:t>三、企业主要负责人、项目负责人名单</w:t>
      </w:r>
    </w:p>
    <w:p>
      <w:pPr>
        <w:outlineLvl w:val="0"/>
        <w:rPr>
          <w:rStyle w:val="9"/>
          <w:rFonts w:hint="eastAsia" w:ascii="宋体" w:hAnsi="宋体"/>
          <w:sz w:val="48"/>
          <w:szCs w:val="48"/>
        </w:rPr>
      </w:pPr>
    </w:p>
    <w:tbl>
      <w:tblPr>
        <w:tblStyle w:val="6"/>
        <w:tblW w:w="925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8"/>
        <w:gridCol w:w="1980"/>
        <w:gridCol w:w="1350"/>
        <w:gridCol w:w="2434"/>
        <w:gridCol w:w="1121"/>
        <w:gridCol w:w="1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vMerge w:val="restart"/>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序号</w:t>
            </w:r>
          </w:p>
        </w:tc>
        <w:tc>
          <w:tcPr>
            <w:tcW w:w="1980" w:type="dxa"/>
            <w:vMerge w:val="restart"/>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姓名</w:t>
            </w:r>
          </w:p>
        </w:tc>
        <w:tc>
          <w:tcPr>
            <w:tcW w:w="1350" w:type="dxa"/>
            <w:vMerge w:val="restart"/>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职务</w:t>
            </w:r>
          </w:p>
        </w:tc>
        <w:tc>
          <w:tcPr>
            <w:tcW w:w="5388" w:type="dxa"/>
            <w:gridSpan w:val="3"/>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安全生产考核情况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80" w:hRule="atLeast"/>
          <w:jc w:val="center"/>
        </w:trPr>
        <w:tc>
          <w:tcPr>
            <w:tcW w:w="538"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Style w:val="9"/>
                <w:sz w:val="21"/>
                <w:szCs w:val="21"/>
              </w:rPr>
            </w:pPr>
          </w:p>
        </w:tc>
        <w:tc>
          <w:tcPr>
            <w:tcW w:w="1980" w:type="dxa"/>
            <w:vMerge w:val="continue"/>
            <w:tcBorders>
              <w:top w:val="single" w:color="auto" w:sz="6" w:space="0"/>
              <w:left w:val="nil"/>
              <w:bottom w:val="single" w:color="auto" w:sz="6" w:space="0"/>
              <w:right w:val="single" w:color="auto" w:sz="6" w:space="0"/>
            </w:tcBorders>
            <w:vAlign w:val="center"/>
          </w:tcPr>
          <w:p>
            <w:pPr>
              <w:widowControl/>
              <w:jc w:val="left"/>
              <w:rPr>
                <w:rStyle w:val="9"/>
                <w:sz w:val="21"/>
                <w:szCs w:val="21"/>
              </w:rPr>
            </w:pPr>
          </w:p>
        </w:tc>
        <w:tc>
          <w:tcPr>
            <w:tcW w:w="1350" w:type="dxa"/>
            <w:vMerge w:val="continue"/>
            <w:tcBorders>
              <w:top w:val="single" w:color="auto" w:sz="6" w:space="0"/>
              <w:left w:val="nil"/>
              <w:bottom w:val="single" w:color="auto" w:sz="6" w:space="0"/>
              <w:right w:val="single" w:color="auto" w:sz="6" w:space="0"/>
            </w:tcBorders>
            <w:vAlign w:val="center"/>
          </w:tcPr>
          <w:p>
            <w:pPr>
              <w:widowControl/>
              <w:jc w:val="left"/>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考核发证单位</w:t>
            </w: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发证时间</w:t>
            </w: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r>
              <w:rPr>
                <w:rStyle w:val="9"/>
                <w:rFonts w:hAnsi="宋体"/>
                <w:sz w:val="21"/>
                <w:szCs w:val="21"/>
              </w:rPr>
              <w:t>证书编号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510" w:hRule="atLeast"/>
          <w:jc w:val="center"/>
        </w:trPr>
        <w:tc>
          <w:tcPr>
            <w:tcW w:w="538"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Style w:val="9"/>
                <w:sz w:val="21"/>
                <w:szCs w:val="21"/>
              </w:rPr>
            </w:pPr>
          </w:p>
        </w:tc>
        <w:tc>
          <w:tcPr>
            <w:tcW w:w="198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350"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2434"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121"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c>
          <w:tcPr>
            <w:tcW w:w="1833" w:type="dxa"/>
            <w:tcBorders>
              <w:top w:val="single" w:color="auto" w:sz="6" w:space="0"/>
              <w:left w:val="nil"/>
              <w:bottom w:val="single" w:color="auto" w:sz="6" w:space="0"/>
              <w:right w:val="single" w:color="auto" w:sz="6" w:space="0"/>
            </w:tcBorders>
            <w:vAlign w:val="center"/>
          </w:tcPr>
          <w:p>
            <w:pPr>
              <w:spacing w:line="0" w:lineRule="atLeast"/>
              <w:jc w:val="center"/>
              <w:rPr>
                <w:rStyle w:val="9"/>
                <w:sz w:val="21"/>
                <w:szCs w:val="21"/>
              </w:rPr>
            </w:pPr>
          </w:p>
        </w:tc>
      </w:tr>
    </w:tbl>
    <w:p>
      <w:pPr>
        <w:pStyle w:val="10"/>
        <w:rPr>
          <w:rStyle w:val="9"/>
          <w:rFonts w:hint="eastAsia" w:ascii="宋体" w:hAnsi="宋体"/>
          <w:sz w:val="48"/>
          <w:szCs w:val="48"/>
        </w:rPr>
      </w:pPr>
      <w:r>
        <w:rPr>
          <w:rStyle w:val="9"/>
          <w:rFonts w:hint="eastAsia" w:ascii="宋体" w:hAnsi="宋体"/>
          <w:sz w:val="48"/>
          <w:szCs w:val="48"/>
        </w:rPr>
        <w:t>四、企业专职安全生产管理人员名单</w:t>
      </w:r>
    </w:p>
    <w:p>
      <w:pPr>
        <w:pStyle w:val="10"/>
        <w:spacing w:before="0"/>
        <w:rPr>
          <w:rStyle w:val="9"/>
          <w:rFonts w:hint="eastAsia" w:ascii="宋体" w:hAnsi="宋体"/>
          <w:sz w:val="48"/>
          <w:szCs w:val="48"/>
        </w:rPr>
      </w:pPr>
    </w:p>
    <w:tbl>
      <w:tblPr>
        <w:tblStyle w:val="6"/>
        <w:tblW w:w="949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
        <w:gridCol w:w="912"/>
        <w:gridCol w:w="685"/>
        <w:gridCol w:w="692"/>
        <w:gridCol w:w="1323"/>
        <w:gridCol w:w="1092"/>
        <w:gridCol w:w="1608"/>
        <w:gridCol w:w="108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trPr>
        <w:tc>
          <w:tcPr>
            <w:tcW w:w="402"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序号</w:t>
            </w:r>
          </w:p>
        </w:tc>
        <w:tc>
          <w:tcPr>
            <w:tcW w:w="912"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姓名</w:t>
            </w:r>
          </w:p>
        </w:tc>
        <w:tc>
          <w:tcPr>
            <w:tcW w:w="685"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性别</w:t>
            </w:r>
          </w:p>
        </w:tc>
        <w:tc>
          <w:tcPr>
            <w:tcW w:w="692"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学历</w:t>
            </w:r>
          </w:p>
        </w:tc>
        <w:tc>
          <w:tcPr>
            <w:tcW w:w="1323"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技术职称</w:t>
            </w:r>
          </w:p>
        </w:tc>
        <w:tc>
          <w:tcPr>
            <w:tcW w:w="1092"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专业</w:t>
            </w:r>
          </w:p>
        </w:tc>
        <w:tc>
          <w:tcPr>
            <w:tcW w:w="4384" w:type="dxa"/>
            <w:gridSpan w:val="3"/>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安全生产考核情况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0" w:hRule="atLeast"/>
        </w:trPr>
        <w:tc>
          <w:tcPr>
            <w:tcW w:w="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9"/>
                <w:sz w:val="21"/>
                <w:szCs w:val="21"/>
              </w:rPr>
            </w:pPr>
          </w:p>
        </w:tc>
        <w:tc>
          <w:tcPr>
            <w:tcW w:w="912"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685"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692"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1323"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1092"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考核发证单位</w:t>
            </w:r>
          </w:p>
        </w:tc>
        <w:tc>
          <w:tcPr>
            <w:tcW w:w="1080" w:type="dxa"/>
            <w:tcBorders>
              <w:top w:val="single" w:color="auto" w:sz="4" w:space="0"/>
              <w:left w:val="nil"/>
              <w:bottom w:val="single" w:color="auto" w:sz="4" w:space="0"/>
              <w:right w:val="single" w:color="auto" w:sz="4" w:space="0"/>
            </w:tcBorders>
            <w:vAlign w:val="center"/>
          </w:tcPr>
          <w:p>
            <w:pPr>
              <w:spacing w:line="0" w:lineRule="atLeast"/>
              <w:ind w:left="1"/>
              <w:jc w:val="center"/>
              <w:rPr>
                <w:rStyle w:val="9"/>
                <w:sz w:val="21"/>
                <w:szCs w:val="21"/>
              </w:rPr>
            </w:pPr>
            <w:r>
              <w:rPr>
                <w:rStyle w:val="9"/>
                <w:rFonts w:hAnsi="宋体"/>
                <w:sz w:val="21"/>
                <w:szCs w:val="21"/>
              </w:rPr>
              <w:t>发证时间</w:t>
            </w: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p>
        </w:tc>
        <w:tc>
          <w:tcPr>
            <w:tcW w:w="91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8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6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323"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92"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0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08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c>
          <w:tcPr>
            <w:tcW w:w="1696"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p>
        </w:tc>
      </w:tr>
    </w:tbl>
    <w:p>
      <w:pPr>
        <w:pStyle w:val="10"/>
        <w:rPr>
          <w:rStyle w:val="9"/>
          <w:rFonts w:hint="eastAsia" w:ascii="宋体" w:hAnsi="宋体"/>
          <w:sz w:val="48"/>
          <w:szCs w:val="48"/>
        </w:rPr>
      </w:pPr>
      <w:r>
        <w:rPr>
          <w:rStyle w:val="9"/>
          <w:rFonts w:hint="eastAsia" w:ascii="宋体" w:hAnsi="宋体"/>
          <w:sz w:val="48"/>
          <w:szCs w:val="48"/>
        </w:rPr>
        <w:t>五、特种作业人员名单</w:t>
      </w:r>
    </w:p>
    <w:p>
      <w:pPr>
        <w:pStyle w:val="10"/>
        <w:spacing w:before="0"/>
        <w:rPr>
          <w:rStyle w:val="9"/>
          <w:rFonts w:hint="eastAsia" w:ascii="宋体" w:hAnsi="宋体"/>
          <w:sz w:val="48"/>
          <w:szCs w:val="48"/>
        </w:rPr>
      </w:pPr>
    </w:p>
    <w:tbl>
      <w:tblPr>
        <w:tblStyle w:val="6"/>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58"/>
        <w:gridCol w:w="671"/>
        <w:gridCol w:w="1111"/>
        <w:gridCol w:w="1627"/>
        <w:gridCol w:w="12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序号</w:t>
            </w:r>
          </w:p>
        </w:tc>
        <w:tc>
          <w:tcPr>
            <w:tcW w:w="1358"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姓名</w:t>
            </w:r>
          </w:p>
        </w:tc>
        <w:tc>
          <w:tcPr>
            <w:tcW w:w="671"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性别</w:t>
            </w:r>
          </w:p>
        </w:tc>
        <w:tc>
          <w:tcPr>
            <w:tcW w:w="1111" w:type="dxa"/>
            <w:vMerge w:val="restart"/>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工种</w:t>
            </w:r>
          </w:p>
        </w:tc>
        <w:tc>
          <w:tcPr>
            <w:tcW w:w="4992" w:type="dxa"/>
            <w:gridSpan w:val="3"/>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特种作业操作资格证书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9"/>
                <w:sz w:val="21"/>
                <w:szCs w:val="21"/>
              </w:rPr>
            </w:pPr>
          </w:p>
        </w:tc>
        <w:tc>
          <w:tcPr>
            <w:tcW w:w="1358"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671"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1111" w:type="dxa"/>
            <w:vMerge w:val="continue"/>
            <w:tcBorders>
              <w:top w:val="single" w:color="auto" w:sz="4" w:space="0"/>
              <w:left w:val="nil"/>
              <w:bottom w:val="single" w:color="auto" w:sz="4" w:space="0"/>
              <w:right w:val="single" w:color="auto" w:sz="4" w:space="0"/>
            </w:tcBorders>
            <w:vAlign w:val="center"/>
          </w:tcPr>
          <w:p>
            <w:pPr>
              <w:widowControl/>
              <w:jc w:val="left"/>
              <w:rPr>
                <w:rStyle w:val="9"/>
                <w:sz w:val="21"/>
                <w:szCs w:val="21"/>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考核发证单位</w:t>
            </w: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发证时间</w:t>
            </w: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21"/>
                <w:szCs w:val="21"/>
              </w:rPr>
            </w:pPr>
            <w:r>
              <w:rPr>
                <w:rStyle w:val="9"/>
                <w:rFonts w:hAnsi="宋体"/>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Style w:val="9"/>
                <w:sz w:val="30"/>
                <w:szCs w:val="30"/>
              </w:rPr>
            </w:pPr>
          </w:p>
        </w:tc>
        <w:tc>
          <w:tcPr>
            <w:tcW w:w="1358"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67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111"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627"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1260"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c>
          <w:tcPr>
            <w:tcW w:w="2105" w:type="dxa"/>
            <w:tcBorders>
              <w:top w:val="single" w:color="auto" w:sz="4" w:space="0"/>
              <w:left w:val="nil"/>
              <w:bottom w:val="single" w:color="auto" w:sz="4" w:space="0"/>
              <w:right w:val="single" w:color="auto" w:sz="4" w:space="0"/>
            </w:tcBorders>
            <w:vAlign w:val="center"/>
          </w:tcPr>
          <w:p>
            <w:pPr>
              <w:spacing w:line="0" w:lineRule="atLeast"/>
              <w:jc w:val="center"/>
              <w:rPr>
                <w:rStyle w:val="9"/>
                <w:sz w:val="30"/>
                <w:szCs w:val="30"/>
              </w:rPr>
            </w:pPr>
          </w:p>
        </w:tc>
      </w:tr>
    </w:tbl>
    <w:p>
      <w:pPr>
        <w:widowControl/>
        <w:jc w:val="left"/>
        <w:rPr>
          <w:rFonts w:ascii="宋体" w:hAnsi="宋体"/>
          <w:b/>
          <w:bCs/>
          <w:sz w:val="48"/>
          <w:szCs w:val="48"/>
        </w:rPr>
        <w:sectPr>
          <w:pgSz w:w="11906" w:h="16838"/>
          <w:pgMar w:top="1440" w:right="1800" w:bottom="1440" w:left="1800" w:header="720" w:footer="720" w:gutter="0"/>
          <w:pgBorders>
            <w:top w:val="none" w:sz="0" w:space="0"/>
            <w:left w:val="none" w:sz="0" w:space="0"/>
            <w:bottom w:val="none" w:sz="0" w:space="0"/>
            <w:right w:val="none" w:sz="0" w:space="0"/>
          </w:pgBorders>
          <w:cols w:space="720" w:num="1"/>
          <w:docGrid w:type="lines" w:linePitch="312" w:charSpace="0"/>
        </w:sectPr>
      </w:pPr>
    </w:p>
    <w:p>
      <w:pPr>
        <w:jc w:val="center"/>
        <w:outlineLvl w:val="0"/>
        <w:rPr>
          <w:rFonts w:hint="eastAsia" w:ascii="宋体" w:hAnsi="宋体"/>
          <w:b/>
          <w:bCs/>
          <w:sz w:val="48"/>
          <w:szCs w:val="48"/>
        </w:rPr>
      </w:pPr>
      <w:r>
        <w:rPr>
          <w:rFonts w:hint="eastAsia" w:ascii="宋体" w:hAnsi="宋体"/>
          <w:b/>
          <w:bCs/>
          <w:sz w:val="44"/>
          <w:szCs w:val="44"/>
        </w:rPr>
        <w:t>企业在建工程项目汇总表</w:t>
      </w:r>
    </w:p>
    <w:p>
      <w:pPr>
        <w:jc w:val="center"/>
        <w:outlineLvl w:val="0"/>
        <w:rPr>
          <w:rFonts w:hint="eastAsia" w:ascii="宋体" w:hAnsi="宋体"/>
          <w:b/>
          <w:bCs/>
          <w:sz w:val="48"/>
          <w:szCs w:val="48"/>
        </w:rPr>
      </w:pPr>
    </w:p>
    <w:p>
      <w:pPr>
        <w:outlineLvl w:val="0"/>
        <w:rPr>
          <w:rFonts w:hint="eastAsia" w:ascii="宋体" w:hAnsi="宋体"/>
          <w:b/>
          <w:bCs/>
          <w:sz w:val="48"/>
          <w:szCs w:val="48"/>
        </w:rPr>
      </w:pPr>
      <w:r>
        <w:rPr>
          <w:rFonts w:ascii="宋体" w:hAnsi="宋体"/>
        </w:rPr>
        <w:t>企业名称：（盖章）</w:t>
      </w:r>
      <w:r>
        <w:t xml:space="preserve">                             </w:t>
      </w:r>
      <w:r>
        <w:rPr>
          <w:rFonts w:ascii="宋体" w:hAnsi="宋体"/>
        </w:rPr>
        <w:t>在建项目个数：</w:t>
      </w:r>
      <w:r>
        <w:rPr>
          <w:rFonts w:hint="eastAsia"/>
        </w:rPr>
        <w:t xml:space="preserve">                                </w:t>
      </w:r>
      <w:r>
        <w:rPr>
          <w:rFonts w:ascii="宋体" w:hAnsi="宋体"/>
        </w:rPr>
        <w:t>填报时间：</w:t>
      </w:r>
      <w:r>
        <w:t xml:space="preserve"> </w:t>
      </w:r>
    </w:p>
    <w:tbl>
      <w:tblPr>
        <w:tblStyle w:val="6"/>
        <w:tblW w:w="14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02"/>
        <w:gridCol w:w="850"/>
        <w:gridCol w:w="709"/>
        <w:gridCol w:w="1276"/>
        <w:gridCol w:w="1276"/>
        <w:gridCol w:w="1842"/>
        <w:gridCol w:w="1198"/>
        <w:gridCol w:w="1276"/>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pPr>
            <w:r>
              <w:t>序号</w:t>
            </w: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r>
              <w:t>项目名称</w:t>
            </w: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r>
              <w:t>项目所在地</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r>
              <w:t>工程类别</w:t>
            </w: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r>
              <w:t>工程规模及工程造价(</w:t>
            </w:r>
            <w:r>
              <w:rPr>
                <w:rFonts w:ascii="宋体" w:hAnsi="宋体"/>
              </w:rPr>
              <w:t>万元</w:t>
            </w:r>
            <w:r>
              <w:t>)</w:t>
            </w: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r>
              <w:t>开工时间及形象进度</w:t>
            </w: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r>
              <w:t>项目负责人及建造师证注册编号、安全生产考核合格证编号</w:t>
            </w: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r>
              <w:t>技术负责人及职称证书编号</w:t>
            </w: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r>
              <w:t>专职安全员及安全生产考核合格证编号</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r>
              <w:t>施工员及证书编号</w:t>
            </w: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r>
              <w:t>质量员及证书编号</w:t>
            </w: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rPr>
            </w:pPr>
            <w:r>
              <w:rPr>
                <w:rFonts w:hint="eastAsia"/>
              </w:rPr>
              <w:t>安全生产标准化考评情况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128" w:firstLineChars="61"/>
              <w:jc w:val="center"/>
            </w:pPr>
          </w:p>
          <w:p>
            <w:pPr>
              <w:spacing w:line="320" w:lineRule="exact"/>
              <w:ind w:firstLine="128" w:firstLineChars="61"/>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170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850"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842"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98"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276"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134" w:type="dxa"/>
            <w:tcBorders>
              <w:top w:val="single" w:color="auto" w:sz="4" w:space="0"/>
              <w:left w:val="nil"/>
              <w:bottom w:val="single" w:color="auto" w:sz="4" w:space="0"/>
              <w:right w:val="single" w:color="auto" w:sz="4" w:space="0"/>
            </w:tcBorders>
            <w:vAlign w:val="center"/>
          </w:tcPr>
          <w:p>
            <w:pPr>
              <w:spacing w:line="320" w:lineRule="exact"/>
              <w:jc w:val="center"/>
            </w:pPr>
          </w:p>
        </w:tc>
        <w:tc>
          <w:tcPr>
            <w:tcW w:w="1559" w:type="dxa"/>
            <w:tcBorders>
              <w:top w:val="single" w:color="auto" w:sz="4" w:space="0"/>
              <w:left w:val="nil"/>
              <w:bottom w:val="single" w:color="auto" w:sz="4" w:space="0"/>
              <w:right w:val="single" w:color="auto" w:sz="4" w:space="0"/>
            </w:tcBorders>
            <w:vAlign w:val="center"/>
          </w:tcPr>
          <w:p>
            <w:pPr>
              <w:spacing w:line="320" w:lineRule="exact"/>
              <w:jc w:val="center"/>
            </w:pPr>
          </w:p>
        </w:tc>
      </w:tr>
    </w:tbl>
    <w:p>
      <w:pPr>
        <w:rPr>
          <w:rFonts w:ascii="宋体" w:hAnsi="宋体" w:cs="宋体"/>
          <w:kern w:val="0"/>
          <w:sz w:val="24"/>
          <w:szCs w:val="24"/>
          <w:shd w:val="clear" w:color="auto" w:fill="FFFFFF"/>
        </w:rPr>
        <w:sectPr>
          <w:pgSz w:w="16838" w:h="11906" w:orient="landscape"/>
          <w:pgMar w:top="1800" w:right="1440" w:bottom="1800" w:left="1440" w:header="720" w:footer="720" w:gutter="0"/>
          <w:pgBorders>
            <w:top w:val="none" w:sz="0" w:space="0"/>
            <w:left w:val="none" w:sz="0" w:space="0"/>
            <w:bottom w:val="none" w:sz="0" w:space="0"/>
            <w:right w:val="none" w:sz="0" w:space="0"/>
          </w:pgBorders>
          <w:cols w:space="720" w:num="1"/>
          <w:docGrid w:type="lines" w:linePitch="312" w:charSpace="0"/>
        </w:sectPr>
      </w:pPr>
    </w:p>
    <w:p>
      <w:pPr>
        <w:pStyle w:val="3"/>
        <w:pageBreakBefore/>
        <w:widowControl/>
        <w:spacing w:before="300" w:line="450" w:lineRule="atLeast"/>
        <w:jc w:val="both"/>
        <w:rPr>
          <w:rFonts w:ascii="宋体" w:hAnsi="宋体" w:eastAsia="宋体"/>
          <w:sz w:val="24"/>
          <w:szCs w:val="24"/>
        </w:rPr>
      </w:pPr>
      <w:r>
        <w:rPr>
          <w:rFonts w:hint="eastAsia" w:ascii="宋体" w:hAnsi="宋体" w:eastAsia="宋体"/>
          <w:sz w:val="24"/>
          <w:szCs w:val="24"/>
          <w:shd w:val="clear" w:color="auto" w:fill="FFFFFF"/>
        </w:rPr>
        <w:t>附件2</w:t>
      </w:r>
    </w:p>
    <w:p>
      <w:pPr>
        <w:pStyle w:val="3"/>
        <w:widowControl/>
        <w:spacing w:before="300" w:line="450" w:lineRule="atLeast"/>
        <w:jc w:val="center"/>
        <w:rPr>
          <w:rFonts w:hint="eastAsia" w:ascii="宋体" w:hAnsi="宋体" w:eastAsia="宋体"/>
          <w:sz w:val="24"/>
          <w:szCs w:val="24"/>
        </w:rPr>
      </w:pPr>
      <w:r>
        <w:rPr>
          <w:rFonts w:ascii="方正小标宋简体" w:hAnsi="方正小标宋简体"/>
          <w:sz w:val="44"/>
          <w:szCs w:val="44"/>
          <w:shd w:val="clear" w:color="auto" w:fill="FFFFFF"/>
        </w:rPr>
        <w:t>益</w:t>
      </w:r>
      <w:r>
        <w:rPr>
          <w:rFonts w:ascii="方正小标宋简体" w:hAnsi="方正小标宋简体"/>
          <w:sz w:val="43"/>
          <w:szCs w:val="43"/>
          <w:shd w:val="clear" w:color="auto" w:fill="FFFFFF"/>
        </w:rPr>
        <w:t>阳市建筑施工企业安全生产自评汇总表</w:t>
      </w:r>
    </w:p>
    <w:p>
      <w:pPr>
        <w:pStyle w:val="3"/>
        <w:widowControl/>
        <w:spacing w:before="300" w:line="405" w:lineRule="atLeast"/>
        <w:rPr>
          <w:rFonts w:hint="eastAsia" w:ascii="宋体" w:hAnsi="宋体" w:eastAsia="宋体"/>
          <w:sz w:val="24"/>
          <w:szCs w:val="24"/>
        </w:rPr>
      </w:pPr>
      <w:r>
        <w:rPr>
          <w:rFonts w:hint="eastAsia" w:ascii="宋体" w:hAnsi="宋体" w:eastAsia="宋体"/>
          <w:sz w:val="24"/>
          <w:szCs w:val="24"/>
          <w:shd w:val="clear" w:color="auto" w:fill="FFFFFF"/>
        </w:rPr>
        <w:t>企业名称</w:t>
      </w:r>
      <w:r>
        <w:rPr>
          <w:rFonts w:hint="eastAsia" w:ascii="宋体" w:hAnsi="宋体" w:eastAsia="宋体"/>
          <w:sz w:val="24"/>
          <w:szCs w:val="24"/>
          <w:shd w:val="clear" w:color="auto" w:fill="FFFFFF"/>
          <w:lang w:eastAsia="zh-CN"/>
        </w:rPr>
        <w:t>：</w:t>
      </w:r>
      <w:r>
        <w:rPr>
          <w:rFonts w:hint="eastAsia" w:ascii="宋体" w:hAnsi="宋体" w:eastAsia="宋体"/>
          <w:sz w:val="24"/>
          <w:szCs w:val="24"/>
          <w:u w:val="single"/>
          <w:shd w:val="clear" w:color="auto" w:fill="FFFFFF"/>
        </w:rPr>
        <w:t xml:space="preserve">          </w:t>
      </w:r>
      <w:r>
        <w:rPr>
          <w:rFonts w:hint="eastAsia" w:ascii="宋体" w:hAnsi="宋体" w:eastAsia="宋体"/>
          <w:sz w:val="24"/>
          <w:szCs w:val="24"/>
          <w:u w:val="single"/>
          <w:shd w:val="clear" w:color="auto" w:fill="FFFFFF"/>
          <w:lang w:val="en-US" w:eastAsia="zh-CN"/>
        </w:rPr>
        <w:t xml:space="preserve">        </w:t>
      </w:r>
      <w:r>
        <w:rPr>
          <w:rFonts w:hint="eastAsia" w:ascii="宋体" w:hAnsi="宋体" w:eastAsia="宋体"/>
          <w:sz w:val="24"/>
          <w:szCs w:val="24"/>
          <w:u w:val="single"/>
          <w:shd w:val="clear" w:color="auto" w:fill="FFFFFF"/>
        </w:rPr>
        <w:t xml:space="preserve">       </w:t>
      </w:r>
      <w:r>
        <w:rPr>
          <w:rFonts w:hint="eastAsia" w:ascii="宋体" w:hAnsi="宋体" w:eastAsia="宋体"/>
          <w:sz w:val="24"/>
          <w:szCs w:val="24"/>
          <w:u w:val="none"/>
          <w:shd w:val="clear" w:color="auto" w:fill="FFFFFF"/>
          <w:lang w:val="en-US" w:eastAsia="zh-CN"/>
        </w:rPr>
        <w:t xml:space="preserve">    </w:t>
      </w:r>
      <w:r>
        <w:rPr>
          <w:rFonts w:hint="eastAsia" w:ascii="宋体" w:hAnsi="宋体" w:eastAsia="宋体"/>
          <w:sz w:val="24"/>
          <w:szCs w:val="24"/>
          <w:shd w:val="clear" w:color="auto" w:fill="FFFFFF"/>
        </w:rPr>
        <w:t>经济类型：</w:t>
      </w:r>
      <w:r>
        <w:rPr>
          <w:rFonts w:hint="eastAsia" w:ascii="宋体" w:hAnsi="宋体" w:eastAsia="宋体"/>
          <w:sz w:val="24"/>
          <w:szCs w:val="24"/>
          <w:u w:val="single"/>
          <w:shd w:val="clear" w:color="auto" w:fill="FFFFFF"/>
        </w:rPr>
        <w:t xml:space="preserve">               </w:t>
      </w:r>
    </w:p>
    <w:p>
      <w:pPr>
        <w:pStyle w:val="3"/>
        <w:widowControl/>
        <w:spacing w:before="300" w:line="405" w:lineRule="atLeast"/>
        <w:rPr>
          <w:rFonts w:hint="eastAsia" w:ascii="宋体" w:hAnsi="宋体" w:eastAsia="宋体"/>
          <w:sz w:val="24"/>
          <w:szCs w:val="24"/>
        </w:rPr>
      </w:pPr>
      <w:r>
        <w:rPr>
          <w:rFonts w:hint="eastAsia" w:ascii="宋体" w:hAnsi="宋体" w:eastAsia="宋体"/>
          <w:sz w:val="24"/>
          <w:szCs w:val="24"/>
          <w:shd w:val="clear" w:color="auto" w:fill="FFFFFF"/>
        </w:rPr>
        <w:t>资质等级：</w:t>
      </w:r>
      <w:r>
        <w:rPr>
          <w:rFonts w:hint="eastAsia" w:ascii="宋体" w:hAnsi="宋体" w:eastAsia="宋体"/>
          <w:sz w:val="24"/>
          <w:szCs w:val="24"/>
          <w:u w:val="single"/>
          <w:shd w:val="clear" w:color="auto" w:fill="FFFFFF"/>
        </w:rPr>
        <w:t xml:space="preserve">    </w:t>
      </w:r>
      <w:r>
        <w:rPr>
          <w:rFonts w:hint="eastAsia" w:ascii="宋体" w:hAnsi="宋体" w:eastAsia="宋体"/>
          <w:sz w:val="24"/>
          <w:szCs w:val="24"/>
          <w:u w:val="single"/>
          <w:shd w:val="clear" w:color="auto" w:fill="FFFFFF"/>
          <w:lang w:val="en-US" w:eastAsia="zh-CN"/>
        </w:rPr>
        <w:t xml:space="preserve">          </w:t>
      </w:r>
      <w:r>
        <w:rPr>
          <w:rFonts w:hint="eastAsia" w:ascii="宋体" w:hAnsi="宋体" w:eastAsia="宋体"/>
          <w:sz w:val="24"/>
          <w:szCs w:val="24"/>
          <w:u w:val="single"/>
          <w:shd w:val="clear" w:color="auto" w:fill="FFFFFF"/>
        </w:rPr>
        <w:t xml:space="preserve"> </w:t>
      </w:r>
      <w:r>
        <w:rPr>
          <w:rFonts w:hint="eastAsia" w:ascii="宋体" w:hAnsi="宋体" w:eastAsia="宋体"/>
          <w:sz w:val="24"/>
          <w:szCs w:val="24"/>
          <w:shd w:val="clear" w:color="auto" w:fill="FFFFFF"/>
        </w:rPr>
        <w:t>上年度施工产值：</w:t>
      </w:r>
      <w:r>
        <w:rPr>
          <w:rFonts w:hint="eastAsia" w:ascii="宋体" w:hAnsi="宋体" w:eastAsia="宋体"/>
          <w:sz w:val="24"/>
          <w:szCs w:val="24"/>
          <w:u w:val="single"/>
          <w:shd w:val="clear" w:color="auto" w:fill="FFFFFF"/>
        </w:rPr>
        <w:t xml:space="preserve">     </w:t>
      </w:r>
      <w:r>
        <w:rPr>
          <w:rFonts w:hint="eastAsia" w:ascii="宋体" w:hAnsi="宋体" w:eastAsia="宋体"/>
          <w:sz w:val="24"/>
          <w:szCs w:val="24"/>
          <w:u w:val="single"/>
          <w:shd w:val="clear" w:color="auto" w:fill="FFFFFF"/>
          <w:lang w:val="en-US" w:eastAsia="zh-CN"/>
        </w:rPr>
        <w:t xml:space="preserve">      </w:t>
      </w:r>
      <w:r>
        <w:rPr>
          <w:rFonts w:hint="eastAsia" w:ascii="宋体" w:hAnsi="宋体" w:eastAsia="宋体"/>
          <w:sz w:val="24"/>
          <w:szCs w:val="24"/>
          <w:shd w:val="clear" w:color="auto" w:fill="FFFFFF"/>
        </w:rPr>
        <w:t>在册人数：</w:t>
      </w:r>
      <w:r>
        <w:rPr>
          <w:rFonts w:hint="eastAsia" w:ascii="宋体" w:hAnsi="宋体" w:eastAsia="宋体"/>
          <w:sz w:val="24"/>
          <w:szCs w:val="24"/>
          <w:u w:val="single"/>
          <w:shd w:val="clear" w:color="auto" w:fill="FFFFFF"/>
        </w:rPr>
        <w:t xml:space="preserve">             </w:t>
      </w:r>
    </w:p>
    <w:tbl>
      <w:tblPr>
        <w:tblStyle w:val="6"/>
        <w:tblpPr w:leftFromText="180" w:rightFromText="180" w:vertAnchor="text" w:horzAnchor="page" w:tblpX="1386" w:tblpY="496"/>
        <w:tblOverlap w:val="never"/>
        <w:tblW w:w="9495"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662"/>
        <w:gridCol w:w="1453"/>
        <w:gridCol w:w="2000"/>
        <w:gridCol w:w="356"/>
        <w:gridCol w:w="1246"/>
        <w:gridCol w:w="1008"/>
        <w:gridCol w:w="1306"/>
        <w:gridCol w:w="1464"/>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5" w:hRule="atLeast"/>
        </w:trPr>
        <w:tc>
          <w:tcPr>
            <w:tcW w:w="5717" w:type="dxa"/>
            <w:gridSpan w:val="5"/>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安全生产条件单项评价</w:t>
            </w:r>
          </w:p>
        </w:tc>
        <w:tc>
          <w:tcPr>
            <w:tcW w:w="3778"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安全生产业绩单项评价</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840" w:hRule="atLeast"/>
        </w:trPr>
        <w:tc>
          <w:tcPr>
            <w:tcW w:w="662" w:type="dxa"/>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序号</w:t>
            </w:r>
          </w:p>
        </w:tc>
        <w:tc>
          <w:tcPr>
            <w:tcW w:w="3453"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评分等级</w:t>
            </w:r>
          </w:p>
        </w:tc>
        <w:tc>
          <w:tcPr>
            <w:tcW w:w="1602"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实得分（满分100分）</w:t>
            </w:r>
          </w:p>
        </w:tc>
        <w:tc>
          <w:tcPr>
            <w:tcW w:w="2314" w:type="dxa"/>
            <w:gridSpan w:val="2"/>
            <w:vMerge w:val="restart"/>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单项评分实得分</w:t>
            </w:r>
          </w:p>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（满分100分）</w:t>
            </w:r>
          </w:p>
        </w:tc>
        <w:tc>
          <w:tcPr>
            <w:tcW w:w="1464" w:type="dxa"/>
            <w:vMerge w:val="restart"/>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662" w:type="dxa"/>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①</w:t>
            </w:r>
          </w:p>
        </w:tc>
        <w:tc>
          <w:tcPr>
            <w:tcW w:w="3453" w:type="dxa"/>
            <w:gridSpan w:val="2"/>
            <w:tcBorders>
              <w:tl2br w:val="nil"/>
              <w:tr2bl w:val="nil"/>
            </w:tcBorders>
            <w:tcMar>
              <w:top w:w="0" w:type="dxa"/>
              <w:left w:w="105" w:type="dxa"/>
              <w:bottom w:w="0" w:type="dxa"/>
              <w:right w:w="105" w:type="dxa"/>
            </w:tcMar>
            <w:vAlign w:val="top"/>
          </w:tcPr>
          <w:p>
            <w:pPr>
              <w:pStyle w:val="3"/>
              <w:widowControl/>
              <w:spacing w:line="315" w:lineRule="atLeast"/>
              <w:ind w:left="75"/>
              <w:jc w:val="left"/>
              <w:rPr>
                <w:rFonts w:ascii="宋体" w:hAnsi="宋体" w:eastAsia="宋体" w:cs="Times New Roman"/>
                <w:sz w:val="24"/>
                <w:szCs w:val="24"/>
              </w:rPr>
            </w:pPr>
            <w:r>
              <w:rPr>
                <w:rFonts w:hint="eastAsia" w:ascii="宋体" w:hAnsi="宋体" w:eastAsia="宋体" w:cs="Times New Roman"/>
                <w:sz w:val="24"/>
                <w:szCs w:val="24"/>
              </w:rPr>
              <w:t>安全生产管理制度</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vMerge w:val="continue"/>
            <w:tcBorders>
              <w:tl2br w:val="nil"/>
              <w:tr2bl w:val="nil"/>
            </w:tcBorders>
            <w:vAlign w:val="top"/>
          </w:tcPr>
          <w:p>
            <w:pPr>
              <w:widowControl/>
              <w:jc w:val="left"/>
              <w:rPr>
                <w:rFonts w:ascii="宋体" w:hAnsi="宋体"/>
                <w:kern w:val="0"/>
                <w:sz w:val="24"/>
                <w:szCs w:val="24"/>
              </w:rPr>
            </w:pPr>
          </w:p>
        </w:tc>
        <w:tc>
          <w:tcPr>
            <w:tcW w:w="1464" w:type="dxa"/>
            <w:vMerge w:val="continue"/>
            <w:tcBorders>
              <w:tl2br w:val="nil"/>
              <w:tr2bl w:val="nil"/>
            </w:tcBorders>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662" w:type="dxa"/>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②</w:t>
            </w:r>
          </w:p>
        </w:tc>
        <w:tc>
          <w:tcPr>
            <w:tcW w:w="3453"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资质、机构与人员管理</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vMerge w:val="continue"/>
            <w:tcBorders>
              <w:tl2br w:val="nil"/>
              <w:tr2bl w:val="nil"/>
            </w:tcBorders>
            <w:vAlign w:val="top"/>
          </w:tcPr>
          <w:p>
            <w:pPr>
              <w:widowControl/>
              <w:jc w:val="left"/>
              <w:rPr>
                <w:rFonts w:ascii="宋体" w:hAnsi="宋体"/>
                <w:kern w:val="0"/>
                <w:sz w:val="24"/>
                <w:szCs w:val="24"/>
              </w:rPr>
            </w:pPr>
          </w:p>
        </w:tc>
        <w:tc>
          <w:tcPr>
            <w:tcW w:w="1464" w:type="dxa"/>
            <w:vMerge w:val="continue"/>
            <w:tcBorders>
              <w:tl2br w:val="nil"/>
              <w:tr2bl w:val="nil"/>
            </w:tcBorders>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662" w:type="dxa"/>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③</w:t>
            </w:r>
          </w:p>
        </w:tc>
        <w:tc>
          <w:tcPr>
            <w:tcW w:w="3453"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安全技术管理</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vMerge w:val="continue"/>
            <w:tcBorders>
              <w:tl2br w:val="nil"/>
              <w:tr2bl w:val="nil"/>
            </w:tcBorders>
            <w:vAlign w:val="top"/>
          </w:tcPr>
          <w:p>
            <w:pPr>
              <w:widowControl/>
              <w:jc w:val="left"/>
              <w:rPr>
                <w:rFonts w:ascii="宋体" w:hAnsi="宋体"/>
                <w:kern w:val="0"/>
                <w:sz w:val="24"/>
                <w:szCs w:val="24"/>
              </w:rPr>
            </w:pPr>
          </w:p>
        </w:tc>
        <w:tc>
          <w:tcPr>
            <w:tcW w:w="1464" w:type="dxa"/>
            <w:vMerge w:val="continue"/>
            <w:tcBorders>
              <w:tl2br w:val="nil"/>
              <w:tr2bl w:val="nil"/>
            </w:tcBorders>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662" w:type="dxa"/>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④</w:t>
            </w:r>
          </w:p>
        </w:tc>
        <w:tc>
          <w:tcPr>
            <w:tcW w:w="3453"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设备与设施管理</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vMerge w:val="continue"/>
            <w:tcBorders>
              <w:tl2br w:val="nil"/>
              <w:tr2bl w:val="nil"/>
            </w:tcBorders>
            <w:vAlign w:val="top"/>
          </w:tcPr>
          <w:p>
            <w:pPr>
              <w:widowControl/>
              <w:jc w:val="left"/>
              <w:rPr>
                <w:rFonts w:ascii="宋体" w:hAnsi="宋体"/>
                <w:kern w:val="0"/>
                <w:sz w:val="24"/>
                <w:szCs w:val="24"/>
              </w:rPr>
            </w:pPr>
          </w:p>
        </w:tc>
        <w:tc>
          <w:tcPr>
            <w:tcW w:w="1464" w:type="dxa"/>
            <w:vMerge w:val="continue"/>
            <w:tcBorders>
              <w:tl2br w:val="nil"/>
              <w:tr2bl w:val="nil"/>
            </w:tcBorders>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870" w:hRule="atLeast"/>
        </w:trPr>
        <w:tc>
          <w:tcPr>
            <w:tcW w:w="4115"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单项评分实得分</w:t>
            </w:r>
          </w:p>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①×0.3+②×0.2+③×0.3+④×0.2</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vMerge w:val="continue"/>
            <w:tcBorders>
              <w:tl2br w:val="nil"/>
              <w:tr2bl w:val="nil"/>
            </w:tcBorders>
            <w:vAlign w:val="top"/>
          </w:tcPr>
          <w:p>
            <w:pPr>
              <w:widowControl/>
              <w:jc w:val="left"/>
              <w:rPr>
                <w:rFonts w:ascii="宋体" w:hAnsi="宋体"/>
                <w:kern w:val="0"/>
                <w:sz w:val="24"/>
                <w:szCs w:val="24"/>
              </w:rPr>
            </w:pPr>
          </w:p>
        </w:tc>
        <w:tc>
          <w:tcPr>
            <w:tcW w:w="1464" w:type="dxa"/>
            <w:vMerge w:val="continue"/>
            <w:tcBorders>
              <w:tl2br w:val="nil"/>
              <w:tr2bl w:val="nil"/>
            </w:tcBorders>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840" w:hRule="atLeast"/>
        </w:trPr>
        <w:tc>
          <w:tcPr>
            <w:tcW w:w="4115"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分项评分表中的实得分为零</w:t>
            </w:r>
          </w:p>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的评分项目数(个)</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分项评分表中的实得分为零的评分项目数(个)</w:t>
            </w:r>
          </w:p>
        </w:tc>
        <w:tc>
          <w:tcPr>
            <w:tcW w:w="1464" w:type="dxa"/>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4115"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单项评价等级</w:t>
            </w:r>
          </w:p>
        </w:tc>
        <w:tc>
          <w:tcPr>
            <w:tcW w:w="1602"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314"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单项评价等级</w:t>
            </w:r>
          </w:p>
        </w:tc>
        <w:tc>
          <w:tcPr>
            <w:tcW w:w="1464" w:type="dxa"/>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4115"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安全生产能力</w:t>
            </w:r>
          </w:p>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综合评价得分</w:t>
            </w:r>
          </w:p>
        </w:tc>
        <w:tc>
          <w:tcPr>
            <w:tcW w:w="5380" w:type="dxa"/>
            <w:gridSpan w:val="5"/>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20" w:hRule="atLeast"/>
        </w:trPr>
        <w:tc>
          <w:tcPr>
            <w:tcW w:w="4115" w:type="dxa"/>
            <w:gridSpan w:val="3"/>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安全生产能力</w:t>
            </w:r>
          </w:p>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综合评价等级</w:t>
            </w:r>
          </w:p>
        </w:tc>
        <w:tc>
          <w:tcPr>
            <w:tcW w:w="5380" w:type="dxa"/>
            <w:gridSpan w:val="5"/>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560" w:hRule="atLeast"/>
        </w:trPr>
        <w:tc>
          <w:tcPr>
            <w:tcW w:w="9495" w:type="dxa"/>
            <w:gridSpan w:val="8"/>
            <w:tcBorders>
              <w:tl2br w:val="nil"/>
              <w:tr2bl w:val="nil"/>
            </w:tcBorders>
            <w:tcMar>
              <w:top w:w="0" w:type="dxa"/>
              <w:left w:w="105" w:type="dxa"/>
              <w:bottom w:w="0" w:type="dxa"/>
              <w:right w:w="105" w:type="dxa"/>
            </w:tcMar>
            <w:vAlign w:val="top"/>
          </w:tcPr>
          <w:p>
            <w:pPr>
              <w:pStyle w:val="3"/>
              <w:widowControl/>
              <w:spacing w:line="315" w:lineRule="atLeast"/>
              <w:ind w:firstLine="420"/>
              <w:jc w:val="left"/>
              <w:rPr>
                <w:rFonts w:ascii="宋体" w:hAnsi="宋体" w:eastAsia="宋体" w:cs="Times New Roman"/>
                <w:sz w:val="24"/>
                <w:szCs w:val="24"/>
              </w:rPr>
            </w:pPr>
            <w:r>
              <w:rPr>
                <w:rFonts w:hint="eastAsia" w:ascii="宋体" w:hAnsi="宋体" w:eastAsia="宋体" w:cs="Times New Roman"/>
                <w:sz w:val="24"/>
                <w:szCs w:val="24"/>
              </w:rPr>
              <w:t>评价意见：</w:t>
            </w:r>
          </w:p>
          <w:p>
            <w:pPr>
              <w:pStyle w:val="3"/>
              <w:widowControl/>
              <w:spacing w:line="315" w:lineRule="atLeast"/>
              <w:jc w:val="left"/>
              <w:rPr>
                <w:rFonts w:hint="eastAsia" w:ascii="宋体" w:hAnsi="宋体" w:eastAsia="宋体" w:cs="Times New Roman"/>
                <w:sz w:val="24"/>
                <w:szCs w:val="24"/>
              </w:rPr>
            </w:pPr>
            <w:r>
              <w:rPr>
                <w:rFonts w:hint="eastAsia" w:ascii="宋体" w:hAnsi="宋体" w:eastAsia="宋体" w:cs="Times New Roman"/>
                <w:sz w:val="24"/>
                <w:szCs w:val="24"/>
              </w:rPr>
              <w:t> </w:t>
            </w:r>
          </w:p>
          <w:p>
            <w:pPr>
              <w:pStyle w:val="3"/>
              <w:widowControl/>
              <w:spacing w:line="315" w:lineRule="atLeast"/>
              <w:jc w:val="left"/>
              <w:rPr>
                <w:rFonts w:hint="eastAsia" w:ascii="宋体" w:hAnsi="宋体" w:eastAsia="宋体" w:cs="Times New Roman"/>
                <w:sz w:val="24"/>
                <w:szCs w:val="24"/>
              </w:rPr>
            </w:pPr>
            <w:r>
              <w:rPr>
                <w:rFonts w:hint="eastAsia" w:ascii="宋体" w:hAnsi="宋体" w:eastAsia="宋体" w:cs="Times New Roman"/>
                <w:sz w:val="24"/>
                <w:szCs w:val="24"/>
              </w:rPr>
              <w:t> </w:t>
            </w:r>
          </w:p>
          <w:p>
            <w:pPr>
              <w:pStyle w:val="3"/>
              <w:widowControl/>
              <w:spacing w:line="315" w:lineRule="atLeast"/>
              <w:ind w:firstLine="7140"/>
              <w:jc w:val="left"/>
              <w:rPr>
                <w:rFonts w:hint="eastAsia" w:ascii="宋体" w:hAnsi="宋体" w:eastAsia="宋体" w:cs="Times New Roman"/>
                <w:sz w:val="24"/>
                <w:szCs w:val="24"/>
              </w:rPr>
            </w:pPr>
            <w:r>
              <w:rPr>
                <w:rFonts w:hint="eastAsia" w:ascii="宋体" w:hAnsi="宋体" w:eastAsia="宋体" w:cs="Times New Roman"/>
                <w:sz w:val="24"/>
                <w:szCs w:val="24"/>
              </w:rPr>
              <w:t> </w:t>
            </w:r>
          </w:p>
          <w:p>
            <w:pPr>
              <w:pStyle w:val="3"/>
              <w:widowControl/>
              <w:spacing w:line="315" w:lineRule="atLeast"/>
              <w:ind w:firstLine="6510"/>
              <w:jc w:val="left"/>
              <w:rPr>
                <w:rFonts w:ascii="宋体" w:hAnsi="宋体" w:eastAsia="宋体" w:cs="Times New Roman"/>
                <w:sz w:val="24"/>
                <w:szCs w:val="24"/>
              </w:rPr>
            </w:pPr>
            <w:r>
              <w:rPr>
                <w:rFonts w:hint="eastAsia" w:ascii="宋体" w:hAnsi="宋体" w:eastAsia="宋体" w:cs="Times New Roman"/>
                <w:sz w:val="24"/>
                <w:szCs w:val="24"/>
              </w:rPr>
              <w:t>年    月    日</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00" w:hRule="atLeast"/>
        </w:trPr>
        <w:tc>
          <w:tcPr>
            <w:tcW w:w="2115"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评价负责人</w:t>
            </w:r>
          </w:p>
        </w:tc>
        <w:tc>
          <w:tcPr>
            <w:tcW w:w="2356"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254"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评价人员</w:t>
            </w:r>
          </w:p>
        </w:tc>
        <w:tc>
          <w:tcPr>
            <w:tcW w:w="2770"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85" w:hRule="atLeast"/>
        </w:trPr>
        <w:tc>
          <w:tcPr>
            <w:tcW w:w="2115"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企业负责人</w:t>
            </w:r>
          </w:p>
        </w:tc>
        <w:tc>
          <w:tcPr>
            <w:tcW w:w="2356"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c>
          <w:tcPr>
            <w:tcW w:w="2254" w:type="dxa"/>
            <w:gridSpan w:val="2"/>
            <w:tcBorders>
              <w:tl2br w:val="nil"/>
              <w:tr2bl w:val="nil"/>
            </w:tcBorders>
            <w:tcMar>
              <w:top w:w="0" w:type="dxa"/>
              <w:left w:w="105" w:type="dxa"/>
              <w:bottom w:w="0" w:type="dxa"/>
              <w:right w:w="105" w:type="dxa"/>
            </w:tcMar>
            <w:vAlign w:val="top"/>
          </w:tcPr>
          <w:p>
            <w:pPr>
              <w:pStyle w:val="3"/>
              <w:widowControl/>
              <w:spacing w:line="315" w:lineRule="atLeast"/>
              <w:jc w:val="left"/>
              <w:rPr>
                <w:rFonts w:ascii="宋体" w:hAnsi="宋体" w:eastAsia="宋体" w:cs="Times New Roman"/>
                <w:sz w:val="24"/>
                <w:szCs w:val="24"/>
              </w:rPr>
            </w:pPr>
            <w:r>
              <w:rPr>
                <w:rFonts w:hint="eastAsia" w:ascii="宋体" w:hAnsi="宋体" w:eastAsia="宋体" w:cs="Times New Roman"/>
                <w:sz w:val="24"/>
                <w:szCs w:val="24"/>
              </w:rPr>
              <w:t>企业安全管理者代表</w:t>
            </w:r>
          </w:p>
        </w:tc>
        <w:tc>
          <w:tcPr>
            <w:tcW w:w="2770" w:type="dxa"/>
            <w:gridSpan w:val="2"/>
            <w:tcBorders>
              <w:tl2br w:val="nil"/>
              <w:tr2bl w:val="nil"/>
            </w:tcBorders>
            <w:tcMar>
              <w:top w:w="0" w:type="dxa"/>
              <w:left w:w="105" w:type="dxa"/>
              <w:bottom w:w="0" w:type="dxa"/>
              <w:right w:w="105" w:type="dxa"/>
            </w:tcMar>
            <w:vAlign w:val="top"/>
          </w:tcPr>
          <w:p>
            <w:pPr>
              <w:widowControl/>
              <w:jc w:val="left"/>
              <w:rPr>
                <w:rFonts w:ascii="微软雅黑" w:hAnsi="微软雅黑" w:eastAsia="微软雅黑"/>
                <w:sz w:val="18"/>
                <w:szCs w:val="18"/>
              </w:rPr>
            </w:pPr>
          </w:p>
        </w:tc>
      </w:tr>
    </w:tbl>
    <w:p>
      <w:pPr>
        <w:pStyle w:val="3"/>
        <w:widowControl/>
        <w:spacing w:before="300" w:line="450" w:lineRule="atLeast"/>
        <w:rPr>
          <w:rFonts w:hint="eastAsia" w:ascii="宋体" w:hAnsi="宋体" w:eastAsia="宋体"/>
          <w:sz w:val="24"/>
          <w:szCs w:val="24"/>
        </w:rPr>
      </w:pPr>
      <w:r>
        <w:rPr>
          <w:rFonts w:hint="eastAsia" w:ascii="宋体" w:hAnsi="宋体" w:eastAsia="宋体"/>
          <w:sz w:val="24"/>
          <w:szCs w:val="24"/>
          <w:shd w:val="clear" w:color="auto" w:fill="FFFFFF"/>
        </w:rPr>
        <w:t>注：安全生产能力综合评价得分=（安全生产条件单项评分实得分+安全生产业绩单项评分实得分）÷2</w:t>
      </w:r>
    </w:p>
    <w:p>
      <w:pPr>
        <w:widowControl/>
        <w:jc w:val="left"/>
        <w:rPr>
          <w:rFonts w:ascii="宋体" w:hAnsi="宋体" w:cs="宋体"/>
          <w:kern w:val="0"/>
          <w:sz w:val="24"/>
          <w:szCs w:val="24"/>
          <w:shd w:val="clear" w:color="auto" w:fill="FFFFFF"/>
        </w:rPr>
        <w:sectPr>
          <w:pgSz w:w="11906" w:h="16838"/>
          <w:pgMar w:top="1043" w:right="1349" w:bottom="1043" w:left="1576" w:header="720" w:footer="720" w:gutter="0"/>
          <w:pgBorders>
            <w:top w:val="none" w:sz="0" w:space="0"/>
            <w:left w:val="none" w:sz="0" w:space="0"/>
            <w:bottom w:val="none" w:sz="0" w:space="0"/>
            <w:right w:val="none" w:sz="0" w:space="0"/>
          </w:pgBorders>
          <w:cols w:space="720" w:num="1"/>
          <w:docGrid w:type="lines" w:linePitch="312" w:charSpace="0"/>
        </w:sectPr>
      </w:pPr>
    </w:p>
    <w:p>
      <w:pPr>
        <w:pStyle w:val="3"/>
        <w:pageBreakBefore/>
        <w:widowControl/>
        <w:spacing w:before="300" w:line="450" w:lineRule="atLeast"/>
        <w:jc w:val="both"/>
        <w:rPr>
          <w:rFonts w:hint="eastAsia" w:ascii="宋体" w:hAnsi="宋体" w:eastAsia="宋体"/>
          <w:sz w:val="24"/>
          <w:szCs w:val="24"/>
        </w:rPr>
      </w:pPr>
      <w:r>
        <w:rPr>
          <w:rFonts w:hint="eastAsia" w:ascii="宋体" w:hAnsi="宋体" w:eastAsia="宋体"/>
          <w:sz w:val="24"/>
          <w:szCs w:val="24"/>
          <w:shd w:val="clear" w:color="auto" w:fill="FFFFFF"/>
        </w:rPr>
        <w:t>附件3</w:t>
      </w:r>
    </w:p>
    <w:p>
      <w:pPr>
        <w:pStyle w:val="3"/>
        <w:widowControl/>
        <w:spacing w:before="300" w:line="495" w:lineRule="atLeast"/>
        <w:jc w:val="center"/>
        <w:rPr>
          <w:rFonts w:hint="eastAsia" w:ascii="黑体" w:hAnsi="黑体" w:eastAsia="黑体"/>
          <w:sz w:val="44"/>
          <w:szCs w:val="44"/>
        </w:rPr>
      </w:pPr>
      <w:r>
        <w:rPr>
          <w:rFonts w:ascii="黑体" w:hAnsi="黑体" w:eastAsia="黑体"/>
          <w:sz w:val="44"/>
          <w:szCs w:val="44"/>
          <w:shd w:val="clear" w:color="auto" w:fill="FFFFFF"/>
        </w:rPr>
        <w:t>建筑施工安全检查评分汇总表</w:t>
      </w:r>
    </w:p>
    <w:p>
      <w:pPr>
        <w:pStyle w:val="3"/>
        <w:widowControl/>
        <w:spacing w:before="300" w:line="240" w:lineRule="atLeast"/>
        <w:ind w:firstLine="630" w:firstLineChars="300"/>
        <w:jc w:val="both"/>
        <w:rPr>
          <w:rFonts w:hint="eastAsia" w:ascii="宋体" w:hAnsi="宋体" w:eastAsia="宋体"/>
          <w:sz w:val="24"/>
          <w:szCs w:val="24"/>
        </w:rPr>
      </w:pPr>
      <w:r>
        <w:rPr>
          <w:rFonts w:hint="eastAsia" w:ascii="宋体" w:hAnsi="宋体" w:eastAsia="宋体"/>
          <w:sz w:val="21"/>
          <w:szCs w:val="21"/>
          <w:shd w:val="clear" w:color="auto" w:fill="FFFFFF"/>
        </w:rPr>
        <w:t xml:space="preserve">企业名称：                    </w:t>
      </w:r>
      <w:r>
        <w:rPr>
          <w:rFonts w:hint="eastAsia" w:ascii="宋体" w:hAnsi="宋体" w:eastAsia="宋体"/>
          <w:sz w:val="21"/>
          <w:szCs w:val="21"/>
          <w:shd w:val="clear" w:color="auto" w:fill="FFFFFF"/>
          <w:lang w:val="en-US" w:eastAsia="zh-CN"/>
        </w:rPr>
        <w:t xml:space="preserve">            </w:t>
      </w:r>
      <w:r>
        <w:rPr>
          <w:rFonts w:hint="eastAsia" w:ascii="宋体" w:hAnsi="宋体" w:eastAsia="宋体"/>
          <w:sz w:val="21"/>
          <w:szCs w:val="21"/>
          <w:shd w:val="clear" w:color="auto" w:fill="FFFFFF"/>
        </w:rPr>
        <w:t xml:space="preserve">     资质等级：                </w:t>
      </w:r>
      <w:r>
        <w:rPr>
          <w:rFonts w:hint="eastAsia" w:ascii="宋体" w:hAnsi="宋体" w:eastAsia="宋体"/>
          <w:sz w:val="21"/>
          <w:szCs w:val="21"/>
          <w:shd w:val="clear" w:color="auto" w:fill="FFFFFF"/>
          <w:lang w:val="en-US" w:eastAsia="zh-CN"/>
        </w:rPr>
        <w:t xml:space="preserve">                       </w:t>
      </w:r>
      <w:r>
        <w:rPr>
          <w:rFonts w:hint="eastAsia" w:ascii="宋体" w:hAnsi="宋体" w:eastAsia="宋体"/>
          <w:sz w:val="21"/>
          <w:szCs w:val="21"/>
          <w:shd w:val="clear" w:color="auto" w:fill="FFFFFF"/>
        </w:rPr>
        <w:t xml:space="preserve">  年     月     日</w:t>
      </w:r>
    </w:p>
    <w:tbl>
      <w:tblPr>
        <w:tblStyle w:val="6"/>
        <w:tblW w:w="12825" w:type="dxa"/>
        <w:tblInd w:w="13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1690"/>
        <w:gridCol w:w="150"/>
        <w:gridCol w:w="722"/>
        <w:gridCol w:w="627"/>
        <w:gridCol w:w="902"/>
        <w:gridCol w:w="491"/>
        <w:gridCol w:w="372"/>
        <w:gridCol w:w="600"/>
        <w:gridCol w:w="262"/>
        <w:gridCol w:w="864"/>
        <w:gridCol w:w="344"/>
        <w:gridCol w:w="520"/>
        <w:gridCol w:w="290"/>
        <w:gridCol w:w="602"/>
        <w:gridCol w:w="892"/>
        <w:gridCol w:w="864"/>
        <w:gridCol w:w="102"/>
        <w:gridCol w:w="762"/>
        <w:gridCol w:w="183"/>
        <w:gridCol w:w="566"/>
        <w:gridCol w:w="1020"/>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cantSplit/>
          <w:trHeight w:val="525" w:hRule="atLeast"/>
        </w:trPr>
        <w:tc>
          <w:tcPr>
            <w:tcW w:w="1690" w:type="dxa"/>
            <w:vMerge w:val="restart"/>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单位工程</w:t>
            </w:r>
          </w:p>
          <w:p>
            <w:pPr>
              <w:pStyle w:val="3"/>
              <w:widowControl/>
              <w:spacing w:line="315" w:lineRule="atLeast"/>
              <w:ind w:firstLine="220" w:firstLineChars="100"/>
              <w:jc w:val="both"/>
              <w:rPr>
                <w:rFonts w:hint="eastAsia" w:ascii="宋体" w:hAnsi="宋体" w:eastAsia="宋体" w:cs="Times New Roman"/>
                <w:sz w:val="24"/>
                <w:szCs w:val="24"/>
              </w:rPr>
            </w:pPr>
            <w:r>
              <w:rPr>
                <w:rFonts w:hint="eastAsia" w:ascii="宋体" w:hAnsi="宋体" w:eastAsia="宋体" w:cs="Times New Roman"/>
                <w:sz w:val="22"/>
                <w:szCs w:val="22"/>
              </w:rPr>
              <w:t>（施工现场）</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名   称</w:t>
            </w:r>
          </w:p>
        </w:tc>
        <w:tc>
          <w:tcPr>
            <w:tcW w:w="872" w:type="dxa"/>
            <w:gridSpan w:val="2"/>
            <w:vMerge w:val="restart"/>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建筑</w:t>
            </w:r>
          </w:p>
          <w:p>
            <w:pPr>
              <w:pStyle w:val="3"/>
              <w:widowControl/>
              <w:spacing w:line="315" w:lineRule="atLeast"/>
              <w:jc w:val="center"/>
              <w:rPr>
                <w:rFonts w:hint="eastAsia" w:ascii="宋体" w:hAnsi="宋体" w:eastAsia="宋体" w:cs="Times New Roman"/>
                <w:sz w:val="24"/>
                <w:szCs w:val="24"/>
              </w:rPr>
            </w:pPr>
            <w:r>
              <w:rPr>
                <w:rFonts w:hint="eastAsia" w:ascii="宋体" w:hAnsi="宋体" w:eastAsia="宋体" w:cs="Times New Roman"/>
                <w:sz w:val="22"/>
                <w:szCs w:val="22"/>
              </w:rPr>
              <w:t>面积</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（m2）</w:t>
            </w:r>
          </w:p>
        </w:tc>
        <w:tc>
          <w:tcPr>
            <w:tcW w:w="627" w:type="dxa"/>
            <w:vMerge w:val="restart"/>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结构类型</w:t>
            </w:r>
          </w:p>
        </w:tc>
        <w:tc>
          <w:tcPr>
            <w:tcW w:w="902" w:type="dxa"/>
            <w:vMerge w:val="restart"/>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总计得</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分（满分100分）</w:t>
            </w:r>
          </w:p>
        </w:tc>
        <w:tc>
          <w:tcPr>
            <w:tcW w:w="8734" w:type="dxa"/>
            <w:gridSpan w:val="16"/>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项   目   名   称   及   分   值</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cantSplit/>
          <w:trHeight w:val="1951" w:hRule="atLeast"/>
        </w:trPr>
        <w:tc>
          <w:tcPr>
            <w:tcW w:w="1690" w:type="dxa"/>
            <w:vMerge w:val="continue"/>
            <w:tcBorders>
              <w:tl2br w:val="nil"/>
              <w:tr2bl w:val="nil"/>
            </w:tcBorders>
            <w:vAlign w:val="center"/>
          </w:tcPr>
          <w:p>
            <w:pPr>
              <w:widowControl/>
              <w:jc w:val="left"/>
              <w:rPr>
                <w:rFonts w:ascii="宋体" w:hAnsi="宋体"/>
                <w:kern w:val="0"/>
                <w:sz w:val="24"/>
                <w:szCs w:val="24"/>
              </w:rPr>
            </w:pPr>
          </w:p>
        </w:tc>
        <w:tc>
          <w:tcPr>
            <w:tcW w:w="872" w:type="dxa"/>
            <w:gridSpan w:val="2"/>
            <w:vMerge w:val="continue"/>
            <w:tcBorders>
              <w:tl2br w:val="nil"/>
              <w:tr2bl w:val="nil"/>
            </w:tcBorders>
            <w:vAlign w:val="center"/>
          </w:tcPr>
          <w:p>
            <w:pPr>
              <w:widowControl/>
              <w:jc w:val="left"/>
              <w:rPr>
                <w:rFonts w:ascii="宋体" w:hAnsi="宋体"/>
                <w:kern w:val="0"/>
                <w:sz w:val="24"/>
                <w:szCs w:val="24"/>
              </w:rPr>
            </w:pPr>
          </w:p>
        </w:tc>
        <w:tc>
          <w:tcPr>
            <w:tcW w:w="627" w:type="dxa"/>
            <w:vMerge w:val="continue"/>
            <w:tcBorders>
              <w:tl2br w:val="nil"/>
              <w:tr2bl w:val="nil"/>
            </w:tcBorders>
            <w:vAlign w:val="center"/>
          </w:tcPr>
          <w:p>
            <w:pPr>
              <w:widowControl/>
              <w:jc w:val="left"/>
              <w:rPr>
                <w:rFonts w:ascii="宋体" w:hAnsi="宋体"/>
                <w:kern w:val="0"/>
                <w:sz w:val="24"/>
                <w:szCs w:val="24"/>
              </w:rPr>
            </w:pPr>
          </w:p>
        </w:tc>
        <w:tc>
          <w:tcPr>
            <w:tcW w:w="902" w:type="dxa"/>
            <w:vMerge w:val="continue"/>
            <w:tcBorders>
              <w:tl2br w:val="nil"/>
              <w:tr2bl w:val="nil"/>
            </w:tcBorders>
            <w:vAlign w:val="center"/>
          </w:tcPr>
          <w:p>
            <w:pPr>
              <w:widowControl/>
              <w:jc w:val="left"/>
              <w:rPr>
                <w:rFonts w:ascii="宋体" w:hAnsi="宋体"/>
                <w:kern w:val="0"/>
                <w:sz w:val="24"/>
                <w:szCs w:val="24"/>
              </w:rPr>
            </w:pPr>
          </w:p>
        </w:tc>
        <w:tc>
          <w:tcPr>
            <w:tcW w:w="863"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安全管理（满分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862"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文明施工（满分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15分）</w:t>
            </w:r>
          </w:p>
        </w:tc>
        <w:tc>
          <w:tcPr>
            <w:tcW w:w="864" w:type="dxa"/>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脚手架（满分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864"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基坑工程（满分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892"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模板支架（满分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892" w:type="dxa"/>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高处作业（满分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864" w:type="dxa"/>
            <w:tcBorders>
              <w:tl2br w:val="nil"/>
              <w:tr2bl w:val="nil"/>
            </w:tcBorders>
            <w:tcMar>
              <w:top w:w="0" w:type="dxa"/>
              <w:left w:w="105" w:type="dxa"/>
              <w:bottom w:w="0" w:type="dxa"/>
              <w:right w:w="105" w:type="dxa"/>
            </w:tcMar>
            <w:vAlign w:val="center"/>
          </w:tcPr>
          <w:p>
            <w:pPr>
              <w:pStyle w:val="3"/>
              <w:widowControl/>
              <w:spacing w:line="315" w:lineRule="atLeast"/>
              <w:rPr>
                <w:rFonts w:ascii="宋体" w:hAnsi="宋体" w:eastAsia="宋体" w:cs="Times New Roman"/>
                <w:sz w:val="24"/>
                <w:szCs w:val="24"/>
              </w:rPr>
            </w:pPr>
            <w:r>
              <w:rPr>
                <w:rFonts w:hint="eastAsia" w:ascii="宋体" w:hAnsi="宋体" w:eastAsia="宋体" w:cs="Times New Roman"/>
                <w:sz w:val="24"/>
                <w:szCs w:val="24"/>
              </w:rPr>
              <w:t>施工用电</w:t>
            </w:r>
            <w:r>
              <w:rPr>
                <w:rFonts w:hint="eastAsia" w:ascii="宋体" w:hAnsi="宋体" w:eastAsia="宋体" w:cs="Times New Roman"/>
                <w:sz w:val="22"/>
                <w:szCs w:val="22"/>
              </w:rPr>
              <w:t>（满分</w:t>
            </w:r>
          </w:p>
          <w:p>
            <w:pPr>
              <w:pStyle w:val="3"/>
              <w:widowControl/>
              <w:spacing w:line="315" w:lineRule="atLeast"/>
              <w:rPr>
                <w:rFonts w:ascii="宋体" w:hAnsi="宋体" w:eastAsia="宋体" w:cs="Times New Roman"/>
                <w:sz w:val="24"/>
                <w:szCs w:val="24"/>
              </w:rPr>
            </w:pPr>
            <w:r>
              <w:rPr>
                <w:rFonts w:hint="eastAsia" w:ascii="宋体" w:hAnsi="宋体" w:eastAsia="宋体" w:cs="Times New Roman"/>
                <w:sz w:val="22"/>
                <w:szCs w:val="22"/>
              </w:rPr>
              <w:t>10分）</w:t>
            </w:r>
          </w:p>
        </w:tc>
        <w:tc>
          <w:tcPr>
            <w:tcW w:w="864"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物料提升机与施工升降机（满分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10分）</w:t>
            </w:r>
          </w:p>
        </w:tc>
        <w:tc>
          <w:tcPr>
            <w:tcW w:w="749"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塔式起重机与起重吊装（满分10分）</w:t>
            </w:r>
          </w:p>
        </w:tc>
        <w:tc>
          <w:tcPr>
            <w:tcW w:w="1020" w:type="dxa"/>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施工机具（满分</w:t>
            </w:r>
          </w:p>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5分）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630" w:hRule="atLeast"/>
        </w:trPr>
        <w:tc>
          <w:tcPr>
            <w:tcW w:w="1690"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72"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627"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902"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3"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2"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4"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4"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92"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92"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4"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64"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749"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1020" w:type="dxa"/>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cantSplit/>
          <w:trHeight w:val="1215" w:hRule="atLeast"/>
        </w:trPr>
        <w:tc>
          <w:tcPr>
            <w:tcW w:w="12825" w:type="dxa"/>
            <w:gridSpan w:val="21"/>
            <w:tcBorders>
              <w:tl2br w:val="nil"/>
              <w:tr2bl w:val="nil"/>
            </w:tcBorders>
            <w:tcMar>
              <w:top w:w="0" w:type="dxa"/>
              <w:left w:w="105" w:type="dxa"/>
              <w:bottom w:w="0" w:type="dxa"/>
              <w:right w:w="105" w:type="dxa"/>
            </w:tcMar>
          </w:tcPr>
          <w:p>
            <w:pPr>
              <w:pStyle w:val="3"/>
              <w:widowControl/>
              <w:spacing w:line="315" w:lineRule="atLeast"/>
              <w:rPr>
                <w:rFonts w:ascii="宋体" w:hAnsi="宋体" w:eastAsia="宋体" w:cs="Times New Roman"/>
                <w:sz w:val="24"/>
                <w:szCs w:val="24"/>
              </w:rPr>
            </w:pPr>
            <w:r>
              <w:rPr>
                <w:rFonts w:hint="eastAsia" w:ascii="宋体" w:hAnsi="宋体" w:eastAsia="宋体" w:cs="Times New Roman"/>
                <w:sz w:val="22"/>
                <w:szCs w:val="22"/>
              </w:rPr>
              <w:t>评语：</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cantSplit/>
          <w:trHeight w:val="735" w:hRule="atLeast"/>
        </w:trPr>
        <w:tc>
          <w:tcPr>
            <w:tcW w:w="1840"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检查单位</w:t>
            </w:r>
          </w:p>
        </w:tc>
        <w:tc>
          <w:tcPr>
            <w:tcW w:w="2742" w:type="dxa"/>
            <w:gridSpan w:val="4"/>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972"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负责人</w:t>
            </w:r>
          </w:p>
        </w:tc>
        <w:tc>
          <w:tcPr>
            <w:tcW w:w="1470" w:type="dxa"/>
            <w:gridSpan w:val="3"/>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810"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受检项目</w:t>
            </w:r>
          </w:p>
        </w:tc>
        <w:tc>
          <w:tcPr>
            <w:tcW w:w="2460" w:type="dxa"/>
            <w:gridSpan w:val="4"/>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c>
          <w:tcPr>
            <w:tcW w:w="945" w:type="dxa"/>
            <w:gridSpan w:val="2"/>
            <w:tcBorders>
              <w:tl2br w:val="nil"/>
              <w:tr2bl w:val="nil"/>
            </w:tcBorders>
            <w:tcMar>
              <w:top w:w="0" w:type="dxa"/>
              <w:left w:w="105" w:type="dxa"/>
              <w:bottom w:w="0" w:type="dxa"/>
              <w:right w:w="105" w:type="dxa"/>
            </w:tcMar>
            <w:vAlign w:val="center"/>
          </w:tcPr>
          <w:p>
            <w:pPr>
              <w:pStyle w:val="3"/>
              <w:widowControl/>
              <w:spacing w:line="315" w:lineRule="atLeast"/>
              <w:jc w:val="center"/>
              <w:rPr>
                <w:rFonts w:ascii="宋体" w:hAnsi="宋体" w:eastAsia="宋体" w:cs="Times New Roman"/>
                <w:sz w:val="24"/>
                <w:szCs w:val="24"/>
              </w:rPr>
            </w:pPr>
            <w:r>
              <w:rPr>
                <w:rFonts w:hint="eastAsia" w:ascii="宋体" w:hAnsi="宋体" w:eastAsia="宋体" w:cs="Times New Roman"/>
                <w:sz w:val="22"/>
                <w:szCs w:val="22"/>
              </w:rPr>
              <w:t>项目</w:t>
            </w:r>
            <w:r>
              <w:rPr>
                <w:rFonts w:hint="eastAsia" w:ascii="宋体" w:hAnsi="宋体" w:eastAsia="宋体" w:cs="Times New Roman"/>
                <w:sz w:val="22"/>
                <w:szCs w:val="22"/>
                <w:lang w:val="en-US" w:eastAsia="zh-CN"/>
              </w:rPr>
              <w:t xml:space="preserve">    </w:t>
            </w:r>
            <w:r>
              <w:rPr>
                <w:rFonts w:hint="eastAsia" w:ascii="宋体" w:hAnsi="宋体" w:eastAsia="宋体" w:cs="Times New Roman"/>
                <w:sz w:val="22"/>
                <w:szCs w:val="22"/>
              </w:rPr>
              <w:t>经理</w:t>
            </w:r>
          </w:p>
        </w:tc>
        <w:tc>
          <w:tcPr>
            <w:tcW w:w="1586" w:type="dxa"/>
            <w:gridSpan w:val="2"/>
            <w:tcBorders>
              <w:tl2br w:val="nil"/>
              <w:tr2bl w:val="nil"/>
            </w:tcBorders>
            <w:tcMar>
              <w:top w:w="0" w:type="dxa"/>
              <w:left w:w="105" w:type="dxa"/>
              <w:bottom w:w="0" w:type="dxa"/>
              <w:right w:w="105" w:type="dxa"/>
            </w:tcMar>
            <w:vAlign w:val="center"/>
          </w:tcPr>
          <w:p>
            <w:pPr>
              <w:widowControl/>
              <w:jc w:val="left"/>
              <w:rPr>
                <w:rFonts w:ascii="微软雅黑" w:hAnsi="微软雅黑" w:eastAsia="微软雅黑"/>
                <w:sz w:val="18"/>
                <w:szCs w:val="18"/>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8E"/>
    <w:rsid w:val="00000B1D"/>
    <w:rsid w:val="0000356A"/>
    <w:rsid w:val="00020CE3"/>
    <w:rsid w:val="00023956"/>
    <w:rsid w:val="00036028"/>
    <w:rsid w:val="00055E8B"/>
    <w:rsid w:val="0007668B"/>
    <w:rsid w:val="00085527"/>
    <w:rsid w:val="0008777A"/>
    <w:rsid w:val="000972F0"/>
    <w:rsid w:val="000A1A15"/>
    <w:rsid w:val="000A3BF2"/>
    <w:rsid w:val="000B071D"/>
    <w:rsid w:val="000B230A"/>
    <w:rsid w:val="000D4448"/>
    <w:rsid w:val="000D634A"/>
    <w:rsid w:val="000E3E92"/>
    <w:rsid w:val="001017BE"/>
    <w:rsid w:val="00106970"/>
    <w:rsid w:val="001109C4"/>
    <w:rsid w:val="00110D58"/>
    <w:rsid w:val="00113176"/>
    <w:rsid w:val="001340C2"/>
    <w:rsid w:val="00146753"/>
    <w:rsid w:val="00162D1A"/>
    <w:rsid w:val="00175CDA"/>
    <w:rsid w:val="00186AD3"/>
    <w:rsid w:val="00187831"/>
    <w:rsid w:val="00195B96"/>
    <w:rsid w:val="001A7A33"/>
    <w:rsid w:val="001B0D0E"/>
    <w:rsid w:val="001B7F2F"/>
    <w:rsid w:val="002029A5"/>
    <w:rsid w:val="00205161"/>
    <w:rsid w:val="00210321"/>
    <w:rsid w:val="00210FC8"/>
    <w:rsid w:val="0021279C"/>
    <w:rsid w:val="00215FBB"/>
    <w:rsid w:val="002256E0"/>
    <w:rsid w:val="00244C48"/>
    <w:rsid w:val="00264A33"/>
    <w:rsid w:val="0028117C"/>
    <w:rsid w:val="002914FA"/>
    <w:rsid w:val="0029494A"/>
    <w:rsid w:val="002962E7"/>
    <w:rsid w:val="002A1901"/>
    <w:rsid w:val="002D583E"/>
    <w:rsid w:val="002E3492"/>
    <w:rsid w:val="002F0B04"/>
    <w:rsid w:val="002F2AEF"/>
    <w:rsid w:val="002F3B92"/>
    <w:rsid w:val="002F7A27"/>
    <w:rsid w:val="00302403"/>
    <w:rsid w:val="00305547"/>
    <w:rsid w:val="00327B0F"/>
    <w:rsid w:val="00333806"/>
    <w:rsid w:val="00336E25"/>
    <w:rsid w:val="0034435D"/>
    <w:rsid w:val="00354CA1"/>
    <w:rsid w:val="00367A0E"/>
    <w:rsid w:val="00375BE7"/>
    <w:rsid w:val="0039037C"/>
    <w:rsid w:val="003A323C"/>
    <w:rsid w:val="003B3C1C"/>
    <w:rsid w:val="003B3C67"/>
    <w:rsid w:val="003C6A26"/>
    <w:rsid w:val="003C6B19"/>
    <w:rsid w:val="003D1807"/>
    <w:rsid w:val="003D2473"/>
    <w:rsid w:val="003D2737"/>
    <w:rsid w:val="003E14A6"/>
    <w:rsid w:val="003F6D0F"/>
    <w:rsid w:val="00406200"/>
    <w:rsid w:val="004074A3"/>
    <w:rsid w:val="00407645"/>
    <w:rsid w:val="00414454"/>
    <w:rsid w:val="0043056E"/>
    <w:rsid w:val="00442870"/>
    <w:rsid w:val="00443AAF"/>
    <w:rsid w:val="0045235B"/>
    <w:rsid w:val="0045623D"/>
    <w:rsid w:val="00470463"/>
    <w:rsid w:val="00483FE4"/>
    <w:rsid w:val="004912A9"/>
    <w:rsid w:val="004A0C3F"/>
    <w:rsid w:val="004C4214"/>
    <w:rsid w:val="004D0E92"/>
    <w:rsid w:val="004D6384"/>
    <w:rsid w:val="004F1196"/>
    <w:rsid w:val="0050068F"/>
    <w:rsid w:val="00505579"/>
    <w:rsid w:val="005060E3"/>
    <w:rsid w:val="00512EC1"/>
    <w:rsid w:val="0053162A"/>
    <w:rsid w:val="005328A4"/>
    <w:rsid w:val="0053684B"/>
    <w:rsid w:val="0055192F"/>
    <w:rsid w:val="00552EC0"/>
    <w:rsid w:val="005725BC"/>
    <w:rsid w:val="00580FB3"/>
    <w:rsid w:val="00591DFE"/>
    <w:rsid w:val="005936A2"/>
    <w:rsid w:val="00596613"/>
    <w:rsid w:val="005B1FA2"/>
    <w:rsid w:val="005B234F"/>
    <w:rsid w:val="005B2A7A"/>
    <w:rsid w:val="005B2C0C"/>
    <w:rsid w:val="005B43C8"/>
    <w:rsid w:val="005C7495"/>
    <w:rsid w:val="005D0F3C"/>
    <w:rsid w:val="005E4791"/>
    <w:rsid w:val="005E6033"/>
    <w:rsid w:val="005F1EE6"/>
    <w:rsid w:val="005F4861"/>
    <w:rsid w:val="0060467F"/>
    <w:rsid w:val="00606BFD"/>
    <w:rsid w:val="006167B4"/>
    <w:rsid w:val="006316A8"/>
    <w:rsid w:val="0063239C"/>
    <w:rsid w:val="00637956"/>
    <w:rsid w:val="00655ACB"/>
    <w:rsid w:val="006628A3"/>
    <w:rsid w:val="006674B4"/>
    <w:rsid w:val="00682160"/>
    <w:rsid w:val="00691CDC"/>
    <w:rsid w:val="0069293C"/>
    <w:rsid w:val="00694B68"/>
    <w:rsid w:val="006A1154"/>
    <w:rsid w:val="006B0658"/>
    <w:rsid w:val="006B3D95"/>
    <w:rsid w:val="006B433C"/>
    <w:rsid w:val="006B7341"/>
    <w:rsid w:val="006B7479"/>
    <w:rsid w:val="006C4F19"/>
    <w:rsid w:val="006D39FE"/>
    <w:rsid w:val="006F19F0"/>
    <w:rsid w:val="006F3E2E"/>
    <w:rsid w:val="0071380F"/>
    <w:rsid w:val="0071689D"/>
    <w:rsid w:val="00732E20"/>
    <w:rsid w:val="007434EA"/>
    <w:rsid w:val="00755E80"/>
    <w:rsid w:val="00764344"/>
    <w:rsid w:val="00764A46"/>
    <w:rsid w:val="007744CE"/>
    <w:rsid w:val="00774B92"/>
    <w:rsid w:val="00786F34"/>
    <w:rsid w:val="007A76B1"/>
    <w:rsid w:val="007B293E"/>
    <w:rsid w:val="007B7333"/>
    <w:rsid w:val="007B783B"/>
    <w:rsid w:val="007C06B5"/>
    <w:rsid w:val="007D2A55"/>
    <w:rsid w:val="007E08D9"/>
    <w:rsid w:val="007E0C66"/>
    <w:rsid w:val="007F6345"/>
    <w:rsid w:val="007F7940"/>
    <w:rsid w:val="00806727"/>
    <w:rsid w:val="00806742"/>
    <w:rsid w:val="008104D7"/>
    <w:rsid w:val="00827661"/>
    <w:rsid w:val="008363C3"/>
    <w:rsid w:val="00837B4D"/>
    <w:rsid w:val="008475AC"/>
    <w:rsid w:val="008529F7"/>
    <w:rsid w:val="008634E1"/>
    <w:rsid w:val="00874918"/>
    <w:rsid w:val="00881A9E"/>
    <w:rsid w:val="0089211D"/>
    <w:rsid w:val="00893091"/>
    <w:rsid w:val="008A3DAC"/>
    <w:rsid w:val="008A7355"/>
    <w:rsid w:val="008B48E5"/>
    <w:rsid w:val="008D1E10"/>
    <w:rsid w:val="008F153E"/>
    <w:rsid w:val="00900669"/>
    <w:rsid w:val="0093528E"/>
    <w:rsid w:val="00940DE8"/>
    <w:rsid w:val="00942FFF"/>
    <w:rsid w:val="009630CB"/>
    <w:rsid w:val="00980072"/>
    <w:rsid w:val="009801E8"/>
    <w:rsid w:val="00987851"/>
    <w:rsid w:val="00993302"/>
    <w:rsid w:val="009A0D02"/>
    <w:rsid w:val="009C1D4B"/>
    <w:rsid w:val="009D057A"/>
    <w:rsid w:val="009D4C60"/>
    <w:rsid w:val="009E7088"/>
    <w:rsid w:val="00A016F0"/>
    <w:rsid w:val="00A06141"/>
    <w:rsid w:val="00A92186"/>
    <w:rsid w:val="00A95E65"/>
    <w:rsid w:val="00AC7FD3"/>
    <w:rsid w:val="00AD073E"/>
    <w:rsid w:val="00AD254B"/>
    <w:rsid w:val="00AD5D2C"/>
    <w:rsid w:val="00AE1A75"/>
    <w:rsid w:val="00AE6051"/>
    <w:rsid w:val="00AF32D1"/>
    <w:rsid w:val="00AF4997"/>
    <w:rsid w:val="00B12691"/>
    <w:rsid w:val="00B25F07"/>
    <w:rsid w:val="00B37D55"/>
    <w:rsid w:val="00B409A4"/>
    <w:rsid w:val="00B419B7"/>
    <w:rsid w:val="00B46765"/>
    <w:rsid w:val="00B54191"/>
    <w:rsid w:val="00B57C43"/>
    <w:rsid w:val="00B60F5E"/>
    <w:rsid w:val="00B70C08"/>
    <w:rsid w:val="00B742CF"/>
    <w:rsid w:val="00B850A8"/>
    <w:rsid w:val="00B869E7"/>
    <w:rsid w:val="00B87082"/>
    <w:rsid w:val="00B9120A"/>
    <w:rsid w:val="00BB22C3"/>
    <w:rsid w:val="00BB5467"/>
    <w:rsid w:val="00BC2DFC"/>
    <w:rsid w:val="00BE08F2"/>
    <w:rsid w:val="00BE0D62"/>
    <w:rsid w:val="00BE178A"/>
    <w:rsid w:val="00C07DC4"/>
    <w:rsid w:val="00C136E5"/>
    <w:rsid w:val="00C1429F"/>
    <w:rsid w:val="00C26C5C"/>
    <w:rsid w:val="00C27E46"/>
    <w:rsid w:val="00C4081B"/>
    <w:rsid w:val="00C42164"/>
    <w:rsid w:val="00C5133C"/>
    <w:rsid w:val="00C640AB"/>
    <w:rsid w:val="00C64B69"/>
    <w:rsid w:val="00C70940"/>
    <w:rsid w:val="00C74456"/>
    <w:rsid w:val="00C80C67"/>
    <w:rsid w:val="00C83206"/>
    <w:rsid w:val="00CA1FF1"/>
    <w:rsid w:val="00CA4BA5"/>
    <w:rsid w:val="00CB5FE9"/>
    <w:rsid w:val="00CC11AE"/>
    <w:rsid w:val="00CC6FE0"/>
    <w:rsid w:val="00CD2EB6"/>
    <w:rsid w:val="00CE1706"/>
    <w:rsid w:val="00CE3FE7"/>
    <w:rsid w:val="00CE6A6B"/>
    <w:rsid w:val="00CF428F"/>
    <w:rsid w:val="00D03984"/>
    <w:rsid w:val="00D03FB6"/>
    <w:rsid w:val="00D16197"/>
    <w:rsid w:val="00D239C7"/>
    <w:rsid w:val="00D45F56"/>
    <w:rsid w:val="00D46434"/>
    <w:rsid w:val="00D772B0"/>
    <w:rsid w:val="00D80750"/>
    <w:rsid w:val="00D91F28"/>
    <w:rsid w:val="00D920C3"/>
    <w:rsid w:val="00DA07A4"/>
    <w:rsid w:val="00DA71DE"/>
    <w:rsid w:val="00DC1B16"/>
    <w:rsid w:val="00DD1B12"/>
    <w:rsid w:val="00DE0AAC"/>
    <w:rsid w:val="00DE4261"/>
    <w:rsid w:val="00DF592A"/>
    <w:rsid w:val="00E02567"/>
    <w:rsid w:val="00E049C0"/>
    <w:rsid w:val="00E04AA7"/>
    <w:rsid w:val="00E103A7"/>
    <w:rsid w:val="00E107A8"/>
    <w:rsid w:val="00E21657"/>
    <w:rsid w:val="00E22CE5"/>
    <w:rsid w:val="00E24E7C"/>
    <w:rsid w:val="00E337B2"/>
    <w:rsid w:val="00E34C64"/>
    <w:rsid w:val="00E4341B"/>
    <w:rsid w:val="00E434A1"/>
    <w:rsid w:val="00E54827"/>
    <w:rsid w:val="00E61776"/>
    <w:rsid w:val="00E637CF"/>
    <w:rsid w:val="00E67C46"/>
    <w:rsid w:val="00E73121"/>
    <w:rsid w:val="00E8154A"/>
    <w:rsid w:val="00E925AD"/>
    <w:rsid w:val="00E9585C"/>
    <w:rsid w:val="00EB1589"/>
    <w:rsid w:val="00EB27C3"/>
    <w:rsid w:val="00ED176A"/>
    <w:rsid w:val="00EE4A62"/>
    <w:rsid w:val="00F13352"/>
    <w:rsid w:val="00F263A0"/>
    <w:rsid w:val="00F419D3"/>
    <w:rsid w:val="00F502B4"/>
    <w:rsid w:val="00F52D5E"/>
    <w:rsid w:val="00F53E04"/>
    <w:rsid w:val="00F576C1"/>
    <w:rsid w:val="00F73A77"/>
    <w:rsid w:val="00F73B1C"/>
    <w:rsid w:val="00F73FDA"/>
    <w:rsid w:val="00F85713"/>
    <w:rsid w:val="00F96316"/>
    <w:rsid w:val="00FA6509"/>
    <w:rsid w:val="00FB11D5"/>
    <w:rsid w:val="00FB2B6F"/>
    <w:rsid w:val="00FB3B45"/>
    <w:rsid w:val="00FB725E"/>
    <w:rsid w:val="00FC7B10"/>
    <w:rsid w:val="03562E69"/>
    <w:rsid w:val="06E13A28"/>
    <w:rsid w:val="0A14175B"/>
    <w:rsid w:val="0E140CA4"/>
    <w:rsid w:val="2E3A1929"/>
    <w:rsid w:val="31063F58"/>
    <w:rsid w:val="3EA3420C"/>
    <w:rsid w:val="44054071"/>
    <w:rsid w:val="488B14FB"/>
    <w:rsid w:val="5E364FDD"/>
    <w:rsid w:val="658D1F6E"/>
    <w:rsid w:val="6E304E94"/>
    <w:rsid w:val="7D51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snapToGrid w:val="0"/>
      <w:jc w:val="left"/>
    </w:pPr>
    <w:rPr>
      <w:sz w:val="18"/>
      <w:szCs w:val="18"/>
    </w:rPr>
  </w:style>
  <w:style w:type="paragraph" w:styleId="3">
    <w:name w:val="Normal (Web)"/>
    <w:basedOn w:val="1"/>
    <w:unhideWhenUsed/>
    <w:qFormat/>
    <w:uiPriority w:val="99"/>
    <w:pPr>
      <w:jc w:val="left"/>
    </w:pPr>
    <w:rPr>
      <w:rFonts w:ascii="微软雅黑" w:hAnsi="微软雅黑" w:eastAsia="微软雅黑" w:cs="宋体"/>
      <w:kern w:val="0"/>
      <w:sz w:val="18"/>
      <w:szCs w:val="18"/>
    </w:rPr>
  </w:style>
  <w:style w:type="paragraph" w:styleId="4">
    <w:name w:val="Title"/>
    <w:basedOn w:val="1"/>
    <w:next w:val="1"/>
    <w:link w:val="8"/>
    <w:qFormat/>
    <w:uiPriority w:val="99"/>
    <w:pPr>
      <w:spacing w:before="240" w:after="60"/>
      <w:jc w:val="center"/>
      <w:outlineLvl w:val="0"/>
    </w:pPr>
    <w:rPr>
      <w:rFonts w:ascii="Cambria" w:hAnsi="Cambria"/>
      <w:b/>
      <w:bCs/>
    </w:rPr>
  </w:style>
  <w:style w:type="character" w:customStyle="1" w:styleId="7">
    <w:name w:val="页脚 Char"/>
    <w:basedOn w:val="5"/>
    <w:link w:val="2"/>
    <w:qFormat/>
    <w:uiPriority w:val="99"/>
    <w:rPr>
      <w:rFonts w:ascii="Calibri" w:hAnsi="Calibri" w:eastAsia="宋体" w:cs="Times New Roman"/>
      <w:sz w:val="18"/>
      <w:szCs w:val="18"/>
    </w:rPr>
  </w:style>
  <w:style w:type="character" w:customStyle="1" w:styleId="8">
    <w:name w:val="标题 Char"/>
    <w:basedOn w:val="5"/>
    <w:link w:val="4"/>
    <w:qFormat/>
    <w:uiPriority w:val="99"/>
    <w:rPr>
      <w:rFonts w:ascii="Cambria" w:hAnsi="Cambria" w:eastAsia="宋体" w:cs="Times New Roman"/>
      <w:b/>
      <w:bCs/>
      <w:szCs w:val="21"/>
    </w:rPr>
  </w:style>
  <w:style w:type="character" w:customStyle="1" w:styleId="9">
    <w:name w:val="16"/>
    <w:basedOn w:val="5"/>
    <w:qFormat/>
    <w:uiPriority w:val="0"/>
    <w:rPr>
      <w:rFonts w:hint="default" w:ascii="仿宋_GB2312" w:hAnsi="仿宋_GB2312"/>
      <w:sz w:val="32"/>
      <w:szCs w:val="32"/>
    </w:rPr>
  </w:style>
  <w:style w:type="paragraph" w:customStyle="1" w:styleId="10">
    <w:name w:val="·标题"/>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093CD-41E9-4520-8622-F3165A521A80}">
  <ds:schemaRefs/>
</ds:datastoreItem>
</file>

<file path=docProps/app.xml><?xml version="1.0" encoding="utf-8"?>
<Properties xmlns="http://schemas.openxmlformats.org/officeDocument/2006/extended-properties" xmlns:vt="http://schemas.openxmlformats.org/officeDocument/2006/docPropsVTypes">
  <Template>Normal</Template>
  <Pages>23</Pages>
  <Words>1195</Words>
  <Characters>6818</Characters>
  <Lines>56</Lines>
  <Paragraphs>15</Paragraphs>
  <TotalTime>8</TotalTime>
  <ScaleCrop>false</ScaleCrop>
  <LinksUpToDate>false</LinksUpToDate>
  <CharactersWithSpaces>7998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2018-08-13T02:48:00Z</dcterms:created>
  <dc:creator>Administrator</dc:creator>
  <cp:lastModifiedBy>Administrator</cp:lastModifiedBy>
  <cp:lastPrinted>2018-08-15T07:06:06Z</cp:lastPrinted>
  <dcterms:modified xsi:type="dcterms:W3CDTF">2018-08-15T07:51:42Z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