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44"/>
          <w:szCs w:val="44"/>
        </w:rPr>
      </w:pPr>
      <w:r>
        <w:rPr>
          <w:rStyle w:val="6"/>
          <w:rFonts w:hint="eastAsia" w:ascii="黑体" w:hAnsi="黑体" w:eastAsia="黑体" w:cs="黑体"/>
          <w:i w:val="0"/>
          <w:caps w:val="0"/>
          <w:color w:val="333333"/>
          <w:spacing w:val="8"/>
          <w:sz w:val="44"/>
          <w:szCs w:val="44"/>
          <w:shd w:val="clear" w:fill="FFFFFF"/>
        </w:rPr>
        <w:t>关于开展2019-2020年度第二批“湖南省优质工程”评选活动的通知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湘建协[2020]35号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i w:val="0"/>
          <w:caps w:val="0"/>
          <w:color w:val="333333"/>
          <w:spacing w:val="8"/>
          <w:sz w:val="32"/>
          <w:szCs w:val="32"/>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各市、州建筑业协会，各有关单位：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b w:val="0"/>
          <w:i w:val="0"/>
          <w:caps w:val="0"/>
          <w:color w:val="333333"/>
          <w:spacing w:val="8"/>
          <w:sz w:val="32"/>
          <w:szCs w:val="32"/>
          <w:shd w:val="clear" w:fill="FFFFFF"/>
        </w:rPr>
        <w:t>      为激励建设施工企业建立健全质量保证体系，加强质量管理，推动我省建设工程质量水平不断提高，根据《湖南省优质工程评选办法》（湘建协[2019]3号），我会决定组织开展2019-2020年度第二批“湖南省优质工程”评选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黑体" w:eastAsia="黑体" w:cs="黑体"/>
          <w:sz w:val="32"/>
          <w:szCs w:val="32"/>
        </w:rPr>
      </w:pPr>
      <w:r>
        <w:rPr>
          <w:rStyle w:val="6"/>
          <w:rFonts w:hint="eastAsia" w:ascii="微软雅黑" w:hAnsi="微软雅黑" w:eastAsia="微软雅黑" w:cs="微软雅黑"/>
          <w:i w:val="0"/>
          <w:caps w:val="0"/>
          <w:color w:val="333333"/>
          <w:spacing w:val="8"/>
          <w:sz w:val="25"/>
          <w:szCs w:val="25"/>
          <w:shd w:val="clear" w:fill="FFFFFF"/>
        </w:rPr>
        <w:t xml:space="preserve">       </w:t>
      </w:r>
      <w:r>
        <w:rPr>
          <w:rStyle w:val="6"/>
          <w:rFonts w:hint="eastAsia" w:ascii="黑体" w:hAnsi="黑体" w:eastAsia="黑体" w:cs="黑体"/>
          <w:i w:val="0"/>
          <w:caps w:val="0"/>
          <w:color w:val="333333"/>
          <w:spacing w:val="8"/>
          <w:sz w:val="32"/>
          <w:szCs w:val="32"/>
          <w:shd w:val="clear" w:fill="FFFFFF"/>
        </w:rPr>
        <w:t>一、申报方式及要求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微软雅黑" w:hAnsi="微软雅黑" w:eastAsia="微软雅黑" w:cs="微软雅黑"/>
          <w:b w:val="0"/>
          <w:i w:val="0"/>
          <w:caps w:val="0"/>
          <w:color w:val="333333"/>
          <w:spacing w:val="8"/>
          <w:sz w:val="25"/>
          <w:szCs w:val="25"/>
          <w:shd w:val="clear" w:fill="FFFFFF"/>
        </w:rPr>
        <w:t xml:space="preserve">      </w:t>
      </w:r>
      <w:r>
        <w:rPr>
          <w:rFonts w:hint="eastAsia" w:ascii="仿宋" w:hAnsi="仿宋" w:eastAsia="仿宋" w:cs="仿宋"/>
          <w:b w:val="0"/>
          <w:i w:val="0"/>
          <w:caps w:val="0"/>
          <w:color w:val="333333"/>
          <w:spacing w:val="8"/>
          <w:sz w:val="32"/>
          <w:szCs w:val="32"/>
          <w:shd w:val="clear" w:fill="FFFFFF"/>
        </w:rPr>
        <w:t>资料申报采取网上报送的方式。申报单位在“湖南建筑信息网”主页登录“省优质工程申报系统”后，点击“选择申报项目”按钮，在已完成报备项目列表中点击拟申报项目。申报系统会根据项目报备信息自动生成申报表。申报单位核实、完善相关资料后打印申报表，签字盖章后在附件栏上传。申报时，应在附件栏内勾选以下资料，完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1、建设工程施工许可证、竣工验收备案表、消防验收资料、分包合同和所分包工程的质量验收文件。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2、能反映工程全貌及主要局部质量情况的彩照8-10张。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3、省外工程提供省级安全生产标准化考评资料，未开展省级安全生产标准化考评的地区根据工程监管部门不同提供省或市级行业主管部门安全文明施工证明资料。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i w:val="0"/>
          <w:caps w:val="0"/>
          <w:color w:val="333333"/>
          <w:spacing w:val="8"/>
          <w:sz w:val="32"/>
          <w:szCs w:val="32"/>
          <w:shd w:val="clear" w:fill="FFFFFF"/>
        </w:rPr>
      </w:pPr>
      <w:r>
        <w:rPr>
          <w:rStyle w:val="6"/>
          <w:rFonts w:hint="eastAsia" w:ascii="微软雅黑" w:hAnsi="微软雅黑" w:eastAsia="微软雅黑" w:cs="微软雅黑"/>
          <w:i w:val="0"/>
          <w:caps w:val="0"/>
          <w:color w:val="333333"/>
          <w:spacing w:val="8"/>
          <w:sz w:val="25"/>
          <w:szCs w:val="25"/>
          <w:shd w:val="clear" w:fill="FFFFFF"/>
        </w:rPr>
        <w:t xml:space="preserve">      </w:t>
      </w:r>
      <w:r>
        <w:rPr>
          <w:rStyle w:val="6"/>
          <w:rFonts w:hint="eastAsia" w:ascii="黑体" w:hAnsi="黑体" w:eastAsia="黑体" w:cs="黑体"/>
          <w:i w:val="0"/>
          <w:caps w:val="0"/>
          <w:color w:val="333333"/>
          <w:spacing w:val="8"/>
          <w:sz w:val="32"/>
          <w:szCs w:val="32"/>
          <w:shd w:val="clear" w:fill="FFFFFF"/>
        </w:rPr>
        <w:t> 二、推荐方式及要求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微软雅黑" w:hAnsi="微软雅黑" w:eastAsia="微软雅黑" w:cs="微软雅黑"/>
          <w:b w:val="0"/>
          <w:i w:val="0"/>
          <w:caps w:val="0"/>
          <w:color w:val="333333"/>
          <w:spacing w:val="8"/>
          <w:sz w:val="25"/>
          <w:szCs w:val="25"/>
          <w:shd w:val="clear" w:fill="FFFFFF"/>
        </w:rPr>
        <w:t xml:space="preserve">      </w:t>
      </w:r>
      <w:r>
        <w:rPr>
          <w:rFonts w:hint="eastAsia" w:ascii="仿宋" w:hAnsi="仿宋" w:eastAsia="仿宋" w:cs="仿宋"/>
          <w:b w:val="0"/>
          <w:i w:val="0"/>
          <w:caps w:val="0"/>
          <w:color w:val="333333"/>
          <w:spacing w:val="8"/>
          <w:sz w:val="32"/>
          <w:szCs w:val="32"/>
          <w:shd w:val="clear" w:fill="FFFFFF"/>
        </w:rPr>
        <w:t> 1、推荐单位登录系统审核申报资料，点击推荐，上传推荐函，完成推荐工作。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2、推荐单位应主动接受建设行政主管部门和监察机关的指导以及社会的监督，所推荐工程须在当地公开媒体公示不少于7天。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3、推荐单位要严把审核关，出具的推荐函应明确质量排序。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4、推荐单位不得以评奖名义向申报单位收取任何费用。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i w:val="0"/>
          <w:caps w:val="0"/>
          <w:color w:val="333333"/>
          <w:spacing w:val="8"/>
          <w:sz w:val="32"/>
          <w:szCs w:val="32"/>
          <w:shd w:val="clear" w:fill="FFFFFF"/>
        </w:rPr>
      </w:pPr>
      <w:r>
        <w:rPr>
          <w:rStyle w:val="6"/>
          <w:rFonts w:hint="eastAsia" w:ascii="微软雅黑" w:hAnsi="微软雅黑" w:eastAsia="微软雅黑" w:cs="微软雅黑"/>
          <w:i w:val="0"/>
          <w:caps w:val="0"/>
          <w:color w:val="333333"/>
          <w:spacing w:val="8"/>
          <w:sz w:val="25"/>
          <w:szCs w:val="25"/>
          <w:shd w:val="clear" w:fill="FFFFFF"/>
        </w:rPr>
        <w:t xml:space="preserve">      </w:t>
      </w:r>
      <w:r>
        <w:rPr>
          <w:rStyle w:val="6"/>
          <w:rFonts w:hint="eastAsia" w:ascii="黑体" w:hAnsi="黑体" w:eastAsia="黑体" w:cs="黑体"/>
          <w:i w:val="0"/>
          <w:caps w:val="0"/>
          <w:color w:val="333333"/>
          <w:spacing w:val="8"/>
          <w:sz w:val="32"/>
          <w:szCs w:val="32"/>
          <w:shd w:val="clear" w:fill="FFFFFF"/>
        </w:rPr>
        <w:t> 三、工程评选程序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微软雅黑" w:hAnsi="微软雅黑" w:eastAsia="微软雅黑" w:cs="微软雅黑"/>
          <w:b w:val="0"/>
          <w:i w:val="0"/>
          <w:caps w:val="0"/>
          <w:color w:val="333333"/>
          <w:spacing w:val="8"/>
          <w:sz w:val="25"/>
          <w:szCs w:val="25"/>
          <w:shd w:val="clear" w:fill="FFFFFF"/>
        </w:rPr>
        <w:t xml:space="preserve">      </w:t>
      </w:r>
      <w:r>
        <w:rPr>
          <w:rFonts w:hint="eastAsia" w:ascii="仿宋" w:hAnsi="仿宋" w:eastAsia="仿宋" w:cs="仿宋"/>
          <w:b w:val="0"/>
          <w:i w:val="0"/>
          <w:caps w:val="0"/>
          <w:color w:val="333333"/>
          <w:spacing w:val="8"/>
          <w:sz w:val="32"/>
          <w:szCs w:val="32"/>
          <w:shd w:val="clear" w:fill="FFFFFF"/>
        </w:rPr>
        <w:t>申报工程经网上申报，推荐单位初审、推荐，我会组织专家审核资料、复查现场、评审、上网公示无误的即入选2019-2020年度第二批“湖南省优质工程”。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i w:val="0"/>
          <w:caps w:val="0"/>
          <w:color w:val="333333"/>
          <w:spacing w:val="8"/>
          <w:sz w:val="32"/>
          <w:szCs w:val="32"/>
          <w:shd w:val="clear" w:fill="FFFFFF"/>
        </w:rPr>
      </w:pPr>
      <w:r>
        <w:rPr>
          <w:rStyle w:val="6"/>
          <w:rFonts w:hint="eastAsia" w:ascii="微软雅黑" w:hAnsi="微软雅黑" w:eastAsia="微软雅黑" w:cs="微软雅黑"/>
          <w:i w:val="0"/>
          <w:caps w:val="0"/>
          <w:color w:val="333333"/>
          <w:spacing w:val="8"/>
          <w:sz w:val="25"/>
          <w:szCs w:val="25"/>
          <w:shd w:val="clear" w:fill="FFFFFF"/>
        </w:rPr>
        <w:t xml:space="preserve">      </w:t>
      </w:r>
      <w:r>
        <w:rPr>
          <w:rStyle w:val="6"/>
          <w:rFonts w:hint="eastAsia" w:ascii="黑体" w:hAnsi="黑体" w:eastAsia="黑体" w:cs="黑体"/>
          <w:i w:val="0"/>
          <w:caps w:val="0"/>
          <w:color w:val="333333"/>
          <w:spacing w:val="8"/>
          <w:sz w:val="32"/>
          <w:szCs w:val="32"/>
          <w:shd w:val="clear" w:fill="FFFFFF"/>
        </w:rPr>
        <w:t> 四、其他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微软雅黑" w:hAnsi="微软雅黑" w:eastAsia="微软雅黑" w:cs="微软雅黑"/>
          <w:b w:val="0"/>
          <w:i w:val="0"/>
          <w:caps w:val="0"/>
          <w:color w:val="333333"/>
          <w:spacing w:val="8"/>
          <w:sz w:val="25"/>
          <w:szCs w:val="25"/>
          <w:shd w:val="clear" w:fill="FFFFFF"/>
        </w:rPr>
        <w:t>     </w:t>
      </w:r>
      <w:r>
        <w:rPr>
          <w:rFonts w:hint="eastAsia" w:ascii="仿宋" w:hAnsi="仿宋" w:eastAsia="仿宋" w:cs="仿宋"/>
          <w:b w:val="0"/>
          <w:i w:val="0"/>
          <w:caps w:val="0"/>
          <w:color w:val="333333"/>
          <w:spacing w:val="8"/>
          <w:sz w:val="32"/>
          <w:szCs w:val="32"/>
          <w:shd w:val="clear" w:fill="FFFFFF"/>
        </w:rPr>
        <w:t xml:space="preserve"> 1、同一施工许可证内载明的工程应全部申报。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2、若推荐单位推荐诸如工程规模不达标，消防、备案等建设手续不全，住宅工程入住率不足等明显不符合要求的工程，我会将在全省范围内通报，并将情况报送相关主管部门。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3、质量管理标准化年度项目考评优良工地本次暂不作为申报条件，但申报项目质量管理标准化季度考评不得有不合格的记录。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4、工程建议推荐数是根据近三年各市州申报及获奖情况，结合创精品工程报备系统中的报备工程数确定，应严格执行。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5、系统详细操作流程PPT可在申报系统登录界面下载。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6、请推荐单位于2021年3月12日前完成推荐工作。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联系人：丁乾皓  张海鸿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联系电话：0731-89902859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地 址：长沙市雨花区时代阳光大道369号融程领秀佳园1栋3单元17层1707、1708室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邮 编：410116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      附件：2019-2020年度第二批湖南省优质工程建议推荐数量表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32" w:firstLineChars="120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湖南省建筑业协会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32" w:firstLineChars="1200"/>
        <w:jc w:val="both"/>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2020年12月30日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333333"/>
          <w:spacing w:val="8"/>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15A08"/>
    <w:rsid w:val="0E05212E"/>
    <w:rsid w:val="20C1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2021-01-12T09:18:00Z</dcterms:created>
  <dc:creator>何为</dc:creator>
  <cp:lastModifiedBy>何为</cp:lastModifiedBy>
  <dcterms:modified xsi:type="dcterms:W3CDTF">2021-01-13T08:10:47Z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